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tblBorders>
        <w:tblLayout w:type="fixed"/>
        <w:tblCellMar>
          <w:left w:w="70" w:type="dxa"/>
          <w:right w:w="70" w:type="dxa"/>
        </w:tblCellMar>
        <w:tblLook w:val="0000"/>
      </w:tblPr>
      <w:tblGrid>
        <w:gridCol w:w="7583"/>
        <w:gridCol w:w="2195"/>
      </w:tblGrid>
      <w:tr w:rsidR="00275B97">
        <w:tc>
          <w:tcPr>
            <w:tcW w:w="7583" w:type="dxa"/>
          </w:tcPr>
          <w:p w:rsidR="00275B97" w:rsidRPr="00E7494B" w:rsidRDefault="00275B97">
            <w:pPr>
              <w:rPr>
                <w:b/>
                <w:color w:val="FF0000"/>
                <w:sz w:val="24"/>
                <w:szCs w:val="24"/>
              </w:rPr>
            </w:pPr>
            <w:bookmarkStart w:id="0" w:name="_GoBack"/>
            <w:bookmarkEnd w:id="0"/>
          </w:p>
          <w:p w:rsidR="00275B97" w:rsidRDefault="00275B97">
            <w:pPr>
              <w:spacing w:line="240" w:lineRule="auto"/>
              <w:rPr>
                <w:sz w:val="16"/>
              </w:rPr>
            </w:pPr>
          </w:p>
          <w:p w:rsidR="00E7494B" w:rsidRDefault="00E7494B">
            <w:pPr>
              <w:spacing w:line="240" w:lineRule="auto"/>
              <w:rPr>
                <w:sz w:val="16"/>
              </w:rPr>
            </w:pPr>
          </w:p>
          <w:p w:rsidR="00275B97" w:rsidRDefault="00275B97">
            <w:pPr>
              <w:spacing w:line="240" w:lineRule="auto"/>
              <w:rPr>
                <w:sz w:val="16"/>
              </w:rPr>
            </w:pPr>
            <w:r>
              <w:rPr>
                <w:sz w:val="16"/>
              </w:rPr>
              <w:t>Dato:</w:t>
            </w:r>
            <w:r w:rsidR="006A2593">
              <w:rPr>
                <w:sz w:val="16"/>
              </w:rPr>
              <w:t xml:space="preserve"> </w:t>
            </w:r>
            <w:bookmarkStart w:id="1" w:name="INDEX_Oprettet"/>
            <w:r w:rsidR="00913ECD">
              <w:rPr>
                <w:sz w:val="16"/>
              </w:rPr>
              <w:t>senest revideret 30. juli 2012</w:t>
            </w:r>
          </w:p>
          <w:p w:rsidR="00275B97" w:rsidRDefault="006A2593">
            <w:pPr>
              <w:spacing w:line="240" w:lineRule="auto"/>
              <w:rPr>
                <w:sz w:val="16"/>
              </w:rPr>
            </w:pPr>
            <w:bookmarkStart w:id="2" w:name="INDEX_Sagsnummer"/>
            <w:bookmarkStart w:id="3" w:name="INDEX_Dokumentnummer"/>
            <w:bookmarkEnd w:id="1"/>
            <w:bookmarkEnd w:id="2"/>
            <w:bookmarkEnd w:id="3"/>
            <w:r>
              <w:rPr>
                <w:sz w:val="16"/>
              </w:rPr>
              <w:t xml:space="preserve">Til: </w:t>
            </w:r>
            <w:r w:rsidR="00913ECD">
              <w:rPr>
                <w:sz w:val="16"/>
              </w:rPr>
              <w:t>Frivilligsiden</w:t>
            </w:r>
          </w:p>
          <w:p w:rsidR="00275B97" w:rsidRDefault="00275B97">
            <w:pPr>
              <w:spacing w:line="240" w:lineRule="auto"/>
              <w:rPr>
                <w:sz w:val="16"/>
              </w:rPr>
            </w:pPr>
            <w:r>
              <w:rPr>
                <w:sz w:val="16"/>
              </w:rPr>
              <w:t>Sagsbehandler:</w:t>
            </w:r>
            <w:r w:rsidR="009723F3">
              <w:rPr>
                <w:sz w:val="16"/>
              </w:rPr>
              <w:t xml:space="preserve"> </w:t>
            </w:r>
            <w:bookmarkStart w:id="4" w:name="INDEX_Sagsbehandler"/>
            <w:bookmarkEnd w:id="4"/>
            <w:r w:rsidR="00913ECD">
              <w:rPr>
                <w:sz w:val="16"/>
              </w:rPr>
              <w:t>Henning Mørk Jørgensen</w:t>
            </w:r>
            <w:r w:rsidR="00DE68D4">
              <w:rPr>
                <w:sz w:val="16"/>
              </w:rPr>
              <w:t xml:space="preserve">, </w:t>
            </w:r>
            <w:r w:rsidR="00913ECD">
              <w:rPr>
                <w:sz w:val="16"/>
              </w:rPr>
              <w:t>3119 3235</w:t>
            </w:r>
            <w:r w:rsidR="00EE3B11">
              <w:rPr>
                <w:sz w:val="16"/>
              </w:rPr>
              <w:t xml:space="preserve">, </w:t>
            </w:r>
            <w:r w:rsidR="00913ECD">
              <w:rPr>
                <w:sz w:val="16"/>
              </w:rPr>
              <w:t>hmj</w:t>
            </w:r>
            <w:r w:rsidR="00EE3B11">
              <w:rPr>
                <w:sz w:val="16"/>
              </w:rPr>
              <w:t>@dn.dk</w:t>
            </w:r>
          </w:p>
          <w:p w:rsidR="00275B97" w:rsidRDefault="00275B97">
            <w:pPr>
              <w:spacing w:line="240" w:lineRule="auto"/>
              <w:rPr>
                <w:sz w:val="16"/>
              </w:rPr>
            </w:pPr>
          </w:p>
        </w:tc>
        <w:tc>
          <w:tcPr>
            <w:tcW w:w="2195" w:type="dxa"/>
          </w:tcPr>
          <w:p w:rsidR="00275B97" w:rsidRDefault="00093954">
            <w:pPr>
              <w:spacing w:line="240" w:lineRule="auto"/>
              <w:rPr>
                <w:sz w:val="16"/>
              </w:rPr>
            </w:pPr>
            <w:r>
              <w:rPr>
                <w:noProof/>
                <w:sz w:val="16"/>
              </w:rPr>
              <w:drawing>
                <wp:inline distT="0" distB="0" distL="0" distR="0">
                  <wp:extent cx="1304925" cy="704850"/>
                  <wp:effectExtent l="19050" t="0" r="9525" b="0"/>
                  <wp:docPr id="1" name="Billede 1" descr="DN logo RGB 11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 logo RGB 11KB"/>
                          <pic:cNvPicPr>
                            <a:picLocks noChangeAspect="1" noChangeArrowheads="1"/>
                          </pic:cNvPicPr>
                        </pic:nvPicPr>
                        <pic:blipFill>
                          <a:blip r:embed="rId7" cstate="print"/>
                          <a:srcRect/>
                          <a:stretch>
                            <a:fillRect/>
                          </a:stretch>
                        </pic:blipFill>
                        <pic:spPr bwMode="auto">
                          <a:xfrm>
                            <a:off x="0" y="0"/>
                            <a:ext cx="1304925" cy="704850"/>
                          </a:xfrm>
                          <a:prstGeom prst="rect">
                            <a:avLst/>
                          </a:prstGeom>
                          <a:noFill/>
                          <a:ln w="9525">
                            <a:noFill/>
                            <a:miter lim="800000"/>
                            <a:headEnd/>
                            <a:tailEnd/>
                          </a:ln>
                        </pic:spPr>
                      </pic:pic>
                    </a:graphicData>
                  </a:graphic>
                </wp:inline>
              </w:drawing>
            </w:r>
          </w:p>
          <w:p w:rsidR="00275B97" w:rsidRDefault="00275B97">
            <w:pPr>
              <w:spacing w:line="240" w:lineRule="auto"/>
              <w:rPr>
                <w:sz w:val="16"/>
              </w:rPr>
            </w:pPr>
          </w:p>
        </w:tc>
      </w:tr>
    </w:tbl>
    <w:p w:rsidR="00275B97" w:rsidRDefault="00275B97"/>
    <w:p w:rsidR="00275B97" w:rsidRDefault="00275B97"/>
    <w:p w:rsidR="00AA2D87" w:rsidRDefault="00AA2D87"/>
    <w:p w:rsidR="00913ECD" w:rsidRPr="00A53E00" w:rsidRDefault="00913ECD" w:rsidP="00913ECD">
      <w:pPr>
        <w:spacing w:line="240" w:lineRule="auto"/>
        <w:rPr>
          <w:color w:val="000000"/>
        </w:rPr>
      </w:pPr>
      <w:r w:rsidRPr="00A53E00">
        <w:rPr>
          <w:b/>
          <w:color w:val="000000"/>
          <w:sz w:val="32"/>
          <w:szCs w:val="32"/>
        </w:rPr>
        <w:t>Tommelfingerregler – vand- og natur-planer</w:t>
      </w:r>
    </w:p>
    <w:p w:rsidR="00913ECD" w:rsidRPr="00A53E00" w:rsidRDefault="00913ECD" w:rsidP="00913ECD">
      <w:pPr>
        <w:spacing w:line="240" w:lineRule="auto"/>
        <w:rPr>
          <w:color w:val="000000"/>
        </w:rPr>
      </w:pPr>
      <w:r w:rsidRPr="00A53E00">
        <w:rPr>
          <w:color w:val="000000"/>
        </w:rPr>
        <w:t> </w:t>
      </w:r>
    </w:p>
    <w:p w:rsidR="00913ECD" w:rsidRPr="00A53E00" w:rsidRDefault="00913ECD" w:rsidP="00913ECD">
      <w:pPr>
        <w:spacing w:line="240" w:lineRule="auto"/>
        <w:rPr>
          <w:color w:val="000000"/>
        </w:rPr>
      </w:pPr>
      <w:r w:rsidRPr="00A53E00">
        <w:rPr>
          <w:color w:val="000000"/>
        </w:rPr>
        <w:t xml:space="preserve">Tommelfingerregler er ikke endegyldige sandheder, men udsagn om hvordan verden for det meste er skruet sammen. </w:t>
      </w:r>
    </w:p>
    <w:p w:rsidR="00913ECD" w:rsidRPr="00A53E00" w:rsidRDefault="00913ECD" w:rsidP="00913ECD">
      <w:pPr>
        <w:spacing w:line="240" w:lineRule="auto"/>
        <w:rPr>
          <w:color w:val="000000"/>
        </w:rPr>
      </w:pPr>
      <w:r w:rsidRPr="00A53E00">
        <w:rPr>
          <w:color w:val="000000"/>
        </w:rPr>
        <w:t xml:space="preserve">Brug derfor samlingen til inspiration, med omtanke og som </w:t>
      </w:r>
      <w:proofErr w:type="spellStart"/>
      <w:r w:rsidRPr="00A53E00">
        <w:rPr>
          <w:color w:val="000000"/>
        </w:rPr>
        <w:t>checkliste</w:t>
      </w:r>
      <w:proofErr w:type="spellEnd"/>
      <w:r w:rsidRPr="00A53E00">
        <w:rPr>
          <w:color w:val="000000"/>
        </w:rPr>
        <w:t xml:space="preserve"> over overvejelser, det kunne være værd at gøre sig. </w:t>
      </w:r>
    </w:p>
    <w:p w:rsidR="00913ECD" w:rsidRPr="00A53E00" w:rsidRDefault="00913ECD" w:rsidP="00913ECD">
      <w:pPr>
        <w:spacing w:line="240" w:lineRule="auto"/>
        <w:rPr>
          <w:color w:val="000000"/>
        </w:rPr>
      </w:pPr>
      <w:r w:rsidRPr="00A53E00">
        <w:rPr>
          <w:color w:val="000000"/>
        </w:rPr>
        <w:t xml:space="preserve">Spørg hvis der er tvivl – </w:t>
      </w:r>
      <w:hyperlink r:id="rId8" w:history="1">
        <w:r w:rsidRPr="00A53E00">
          <w:rPr>
            <w:color w:val="0000FF"/>
            <w:u w:val="single"/>
          </w:rPr>
          <w:t>hmj@dn.dk</w:t>
        </w:r>
      </w:hyperlink>
      <w:r w:rsidRPr="00A53E00">
        <w:rPr>
          <w:color w:val="000000"/>
        </w:rPr>
        <w:t xml:space="preserve"> eller </w:t>
      </w:r>
      <w:hyperlink r:id="rId9" w:history="1">
        <w:r w:rsidRPr="00A53E00">
          <w:rPr>
            <w:color w:val="0000FF"/>
            <w:u w:val="single"/>
          </w:rPr>
          <w:t>boh@dn.dk</w:t>
        </w:r>
      </w:hyperlink>
      <w:r w:rsidRPr="00A53E00">
        <w:rPr>
          <w:color w:val="000000"/>
        </w:rPr>
        <w:t xml:space="preserve"> eller </w:t>
      </w:r>
      <w:proofErr w:type="spellStart"/>
      <w:r w:rsidRPr="00A53E00">
        <w:rPr>
          <w:color w:val="000000"/>
        </w:rPr>
        <w:t>DNs</w:t>
      </w:r>
      <w:proofErr w:type="spellEnd"/>
      <w:r w:rsidRPr="00A53E00">
        <w:rPr>
          <w:color w:val="000000"/>
        </w:rPr>
        <w:t xml:space="preserve"> </w:t>
      </w:r>
      <w:r>
        <w:rPr>
          <w:color w:val="000000"/>
        </w:rPr>
        <w:t>Ekspertpanel</w:t>
      </w:r>
      <w:r w:rsidRPr="00A53E00">
        <w:rPr>
          <w:color w:val="000000"/>
        </w:rPr>
        <w:t>.</w:t>
      </w:r>
    </w:p>
    <w:p w:rsidR="00913ECD" w:rsidRPr="00A53E00" w:rsidRDefault="00913ECD" w:rsidP="00913ECD">
      <w:pPr>
        <w:spacing w:line="240" w:lineRule="auto"/>
        <w:rPr>
          <w:color w:val="000000"/>
        </w:rPr>
      </w:pPr>
      <w:r w:rsidRPr="00A53E00">
        <w:rPr>
          <w:color w:val="000000"/>
        </w:rPr>
        <w:t> </w:t>
      </w:r>
    </w:p>
    <w:p w:rsidR="00913ECD" w:rsidRPr="00A53E00" w:rsidRDefault="00913ECD" w:rsidP="00913ECD">
      <w:pPr>
        <w:spacing w:line="240" w:lineRule="auto"/>
        <w:rPr>
          <w:color w:val="000000"/>
        </w:rPr>
      </w:pPr>
      <w:r w:rsidRPr="00A53E00">
        <w:rPr>
          <w:color w:val="000000"/>
        </w:rPr>
        <w:t>Listen er under løbende revision</w:t>
      </w:r>
      <w:r>
        <w:rPr>
          <w:color w:val="000000"/>
        </w:rPr>
        <w:t xml:space="preserve"> af Henning Mørk Jørgensen</w:t>
      </w:r>
      <w:r w:rsidRPr="00A53E00">
        <w:rPr>
          <w:color w:val="000000"/>
        </w:rPr>
        <w:t> </w:t>
      </w:r>
    </w:p>
    <w:p w:rsidR="00913ECD" w:rsidRPr="00A53E00" w:rsidRDefault="00913ECD" w:rsidP="00913ECD">
      <w:pPr>
        <w:spacing w:line="240" w:lineRule="auto"/>
        <w:rPr>
          <w:color w:val="000000"/>
        </w:rPr>
      </w:pPr>
      <w:r w:rsidRPr="00A53E00">
        <w:rPr>
          <w:b/>
          <w:color w:val="000000"/>
        </w:rPr>
        <w:t> </w:t>
      </w:r>
    </w:p>
    <w:p w:rsidR="00913ECD" w:rsidRPr="00A53E00" w:rsidRDefault="00913ECD" w:rsidP="00913ECD">
      <w:pPr>
        <w:spacing w:line="240" w:lineRule="auto"/>
        <w:rPr>
          <w:color w:val="000000"/>
        </w:rPr>
      </w:pPr>
      <w:r w:rsidRPr="00A53E00">
        <w:rPr>
          <w:b/>
          <w:color w:val="000000"/>
        </w:rPr>
        <w:t>VANDOPLANDE</w:t>
      </w:r>
    </w:p>
    <w:p w:rsidR="00913ECD" w:rsidRPr="00A53E00" w:rsidRDefault="00913ECD" w:rsidP="00913ECD">
      <w:pPr>
        <w:spacing w:line="240" w:lineRule="auto"/>
        <w:rPr>
          <w:color w:val="000000"/>
        </w:rPr>
      </w:pPr>
      <w:r w:rsidRPr="00A53E00">
        <w:rPr>
          <w:color w:val="000000"/>
        </w:rPr>
        <w:t> </w:t>
      </w:r>
    </w:p>
    <w:p w:rsidR="00913ECD" w:rsidRPr="00A53E00" w:rsidRDefault="00913ECD" w:rsidP="00913ECD">
      <w:pPr>
        <w:spacing w:line="240" w:lineRule="auto"/>
        <w:rPr>
          <w:color w:val="000000"/>
        </w:rPr>
      </w:pPr>
      <w:r w:rsidRPr="00A53E00">
        <w:rPr>
          <w:color w:val="000000"/>
        </w:rPr>
        <w:t xml:space="preserve">1. Vådområde-projekter til N-fjernelse bør laves så langt nede i systemet som muligt – dels får området mest muligt N at arbejde med, hvad der er mest effektivt og dels er det først i det marine miljø N har væsentlig betydning </w:t>
      </w:r>
    </w:p>
    <w:p w:rsidR="00913ECD" w:rsidRPr="00A53E00" w:rsidRDefault="00913ECD" w:rsidP="00913ECD">
      <w:pPr>
        <w:spacing w:line="240" w:lineRule="auto"/>
        <w:rPr>
          <w:color w:val="000000"/>
        </w:rPr>
      </w:pPr>
      <w:r w:rsidRPr="00A53E00">
        <w:rPr>
          <w:color w:val="000000"/>
        </w:rPr>
        <w:t> </w:t>
      </w:r>
    </w:p>
    <w:p w:rsidR="00913ECD" w:rsidRPr="00A53E00" w:rsidRDefault="00913ECD" w:rsidP="00913ECD">
      <w:pPr>
        <w:spacing w:line="240" w:lineRule="auto"/>
        <w:rPr>
          <w:color w:val="000000"/>
        </w:rPr>
      </w:pPr>
      <w:r w:rsidRPr="00A53E00">
        <w:rPr>
          <w:color w:val="000000"/>
        </w:rPr>
        <w:t xml:space="preserve">2. N-indsats bør foregå hvor retentionen (tilbageholdelsen) er mindst, </w:t>
      </w:r>
      <w:proofErr w:type="spellStart"/>
      <w:r w:rsidRPr="00A53E00">
        <w:rPr>
          <w:color w:val="000000"/>
        </w:rPr>
        <w:t>dvs</w:t>
      </w:r>
      <w:proofErr w:type="spellEnd"/>
      <w:r w:rsidRPr="00A53E00">
        <w:rPr>
          <w:color w:val="000000"/>
        </w:rPr>
        <w:t xml:space="preserve"> så tæt på vando</w:t>
      </w:r>
      <w:r w:rsidRPr="00A53E00">
        <w:rPr>
          <w:color w:val="000000"/>
        </w:rPr>
        <w:t>m</w:t>
      </w:r>
      <w:r w:rsidRPr="00A53E00">
        <w:rPr>
          <w:color w:val="000000"/>
        </w:rPr>
        <w:t>rådet (vandløbet, søen, fjorden) som muligt eller hvor der er mest drænet. Lang transporttid / forsinkelse af vandet betyder større N-fjernelse</w:t>
      </w:r>
      <w:r>
        <w:rPr>
          <w:color w:val="000000"/>
        </w:rPr>
        <w:t>.</w:t>
      </w:r>
      <w:r w:rsidRPr="00A53E00">
        <w:rPr>
          <w:color w:val="000000"/>
        </w:rPr>
        <w:t xml:space="preserve"> </w:t>
      </w:r>
    </w:p>
    <w:p w:rsidR="00913ECD" w:rsidRPr="00A53E00" w:rsidRDefault="00913ECD" w:rsidP="00913ECD">
      <w:pPr>
        <w:spacing w:line="240" w:lineRule="auto"/>
        <w:rPr>
          <w:color w:val="000000"/>
        </w:rPr>
      </w:pPr>
      <w:r w:rsidRPr="00A53E00">
        <w:rPr>
          <w:color w:val="000000"/>
        </w:rPr>
        <w:t> </w:t>
      </w:r>
    </w:p>
    <w:p w:rsidR="00913ECD" w:rsidRPr="00A53E00" w:rsidRDefault="00913ECD" w:rsidP="00913ECD">
      <w:pPr>
        <w:spacing w:line="240" w:lineRule="auto"/>
        <w:rPr>
          <w:color w:val="000000"/>
        </w:rPr>
      </w:pPr>
      <w:r w:rsidRPr="00A53E00">
        <w:rPr>
          <w:color w:val="000000"/>
        </w:rPr>
        <w:t xml:space="preserve">3. P-indsatsen skal overordnet set stoppe den fortsatte overgødskning med fosfor. Der skal aldrig gødes med mere fosfor end afgrøden optager. </w:t>
      </w:r>
    </w:p>
    <w:p w:rsidR="00913ECD" w:rsidRPr="00A53E00" w:rsidRDefault="00913ECD" w:rsidP="00913ECD">
      <w:pPr>
        <w:spacing w:line="240" w:lineRule="auto"/>
        <w:rPr>
          <w:color w:val="000000"/>
        </w:rPr>
      </w:pPr>
      <w:r w:rsidRPr="00A53E00">
        <w:rPr>
          <w:color w:val="000000"/>
        </w:rPr>
        <w:t xml:space="preserve">I naturgenopretnings-øjemed kan det være nødvendigt at ophøre med fosforgødskning i en årrække, hvor jorden har </w:t>
      </w:r>
      <w:r>
        <w:rPr>
          <w:color w:val="000000"/>
        </w:rPr>
        <w:t xml:space="preserve">hobet </w:t>
      </w:r>
      <w:r w:rsidRPr="00A53E00">
        <w:rPr>
          <w:color w:val="000000"/>
        </w:rPr>
        <w:t>fosfor</w:t>
      </w:r>
      <w:r>
        <w:rPr>
          <w:color w:val="000000"/>
        </w:rPr>
        <w:t xml:space="preserve"> op</w:t>
      </w:r>
      <w:r w:rsidRPr="00A53E00">
        <w:rPr>
          <w:color w:val="000000"/>
        </w:rPr>
        <w:t>.</w:t>
      </w:r>
    </w:p>
    <w:p w:rsidR="00913ECD" w:rsidRPr="00A53E00" w:rsidRDefault="00913ECD" w:rsidP="00913ECD">
      <w:pPr>
        <w:spacing w:line="240" w:lineRule="auto"/>
        <w:rPr>
          <w:color w:val="000000"/>
        </w:rPr>
      </w:pPr>
      <w:r w:rsidRPr="00A53E00">
        <w:rPr>
          <w:color w:val="000000"/>
        </w:rPr>
        <w:t>Derudover kan indsatsen med fordel startes i oplande til søer og fjorde med et lille (lan</w:t>
      </w:r>
      <w:r w:rsidRPr="00A53E00">
        <w:rPr>
          <w:color w:val="000000"/>
        </w:rPr>
        <w:t>d</w:t>
      </w:r>
      <w:r w:rsidRPr="00A53E00">
        <w:rPr>
          <w:color w:val="000000"/>
        </w:rPr>
        <w:t>brugs)opland. Mest effektivt vil det være at ophøre med dyrkning (omdrift) i hele oplandet, alternativt på de arealer, hvorfra P tabet er størst.</w:t>
      </w:r>
    </w:p>
    <w:p w:rsidR="00913ECD" w:rsidRDefault="00913ECD" w:rsidP="00913ECD">
      <w:pPr>
        <w:spacing w:line="240" w:lineRule="auto"/>
        <w:rPr>
          <w:color w:val="000000"/>
        </w:rPr>
      </w:pPr>
      <w:r w:rsidRPr="00A53E00">
        <w:rPr>
          <w:color w:val="000000"/>
        </w:rPr>
        <w:t xml:space="preserve">Brede </w:t>
      </w:r>
      <w:proofErr w:type="spellStart"/>
      <w:r w:rsidRPr="00A53E00">
        <w:rPr>
          <w:color w:val="000000"/>
        </w:rPr>
        <w:t>dyrkningsfrie</w:t>
      </w:r>
      <w:proofErr w:type="spellEnd"/>
      <w:r w:rsidRPr="00A53E00">
        <w:rPr>
          <w:color w:val="000000"/>
        </w:rPr>
        <w:t xml:space="preserve"> bræmmer langs vandløb betyder mindre brinkudskridning som følge af tunge maskiner. Plantedække (gerne vedvarende græs) og bræmmer på marker, der skråner mod vandløbet er gode tiltag, det samme er det at undgå kreaturer i vandløbet.</w:t>
      </w:r>
    </w:p>
    <w:p w:rsidR="00913ECD" w:rsidRPr="00A53E00" w:rsidRDefault="00913ECD" w:rsidP="00913ECD">
      <w:pPr>
        <w:spacing w:line="240" w:lineRule="auto"/>
        <w:rPr>
          <w:color w:val="000000"/>
        </w:rPr>
      </w:pPr>
      <w:r>
        <w:rPr>
          <w:color w:val="000000"/>
        </w:rPr>
        <w:t>Etablering af vådområder (oversvømmelsesarealer) opstrøms søer og fjorde, der har for stor P-belastning, er også et virksomt middel.</w:t>
      </w:r>
    </w:p>
    <w:p w:rsidR="00913ECD" w:rsidRPr="00A53E00" w:rsidRDefault="00913ECD" w:rsidP="00913ECD">
      <w:pPr>
        <w:spacing w:line="240" w:lineRule="auto"/>
        <w:rPr>
          <w:color w:val="000000"/>
        </w:rPr>
      </w:pPr>
      <w:r w:rsidRPr="00A53E00">
        <w:rPr>
          <w:color w:val="000000"/>
        </w:rPr>
        <w:t> </w:t>
      </w:r>
    </w:p>
    <w:p w:rsidR="00913ECD" w:rsidRPr="00A53E00" w:rsidRDefault="00913ECD" w:rsidP="00913ECD">
      <w:pPr>
        <w:spacing w:line="240" w:lineRule="auto"/>
        <w:rPr>
          <w:color w:val="000000"/>
        </w:rPr>
      </w:pPr>
      <w:r w:rsidRPr="00A53E00">
        <w:rPr>
          <w:color w:val="000000"/>
        </w:rPr>
        <w:t>4. Vådområdeprojekter skal udformes og etableres, så de har størst mulig natureffekt og r</w:t>
      </w:r>
      <w:r w:rsidRPr="00A53E00">
        <w:rPr>
          <w:color w:val="000000"/>
        </w:rPr>
        <w:t>e</w:t>
      </w:r>
      <w:r w:rsidRPr="00A53E00">
        <w:rPr>
          <w:color w:val="000000"/>
        </w:rPr>
        <w:t xml:space="preserve">kreativ kvalitet – i sig selv og i det landskab, hvor de ligger (multifunktionalitet). </w:t>
      </w:r>
    </w:p>
    <w:p w:rsidR="00913ECD" w:rsidRPr="00A53E00" w:rsidRDefault="00913ECD" w:rsidP="00913ECD">
      <w:pPr>
        <w:spacing w:line="240" w:lineRule="auto"/>
        <w:rPr>
          <w:color w:val="000000"/>
        </w:rPr>
      </w:pPr>
      <w:r w:rsidRPr="00A53E00">
        <w:rPr>
          <w:color w:val="000000"/>
        </w:rPr>
        <w:t> </w:t>
      </w:r>
    </w:p>
    <w:p w:rsidR="00913ECD" w:rsidRPr="00A53E00" w:rsidRDefault="00913ECD" w:rsidP="00913ECD">
      <w:pPr>
        <w:spacing w:line="240" w:lineRule="auto"/>
        <w:rPr>
          <w:color w:val="000000"/>
        </w:rPr>
      </w:pPr>
      <w:r w:rsidRPr="00A53E00">
        <w:rPr>
          <w:b/>
          <w:color w:val="000000"/>
        </w:rPr>
        <w:t>VANDLØB</w:t>
      </w:r>
    </w:p>
    <w:p w:rsidR="00913ECD" w:rsidRPr="00A53E00" w:rsidRDefault="00913ECD" w:rsidP="00913ECD">
      <w:pPr>
        <w:spacing w:line="240" w:lineRule="auto"/>
        <w:rPr>
          <w:color w:val="000000"/>
        </w:rPr>
      </w:pPr>
      <w:r w:rsidRPr="00A53E00">
        <w:rPr>
          <w:color w:val="000000"/>
        </w:rPr>
        <w:t> </w:t>
      </w:r>
    </w:p>
    <w:p w:rsidR="00913ECD" w:rsidRPr="00A53E00" w:rsidRDefault="00913ECD" w:rsidP="00913ECD">
      <w:pPr>
        <w:spacing w:line="240" w:lineRule="auto"/>
        <w:rPr>
          <w:color w:val="000000"/>
        </w:rPr>
      </w:pPr>
      <w:r w:rsidRPr="00A53E00">
        <w:rPr>
          <w:color w:val="000000"/>
        </w:rPr>
        <w:t>Vandløb er de vandområder, som er stærkest påvirkede af menneskelige aktiviteter, fordi der i de fleste er sket store ændringer i de naturbetingede fysiske forhold (regulering, vandstand</w:t>
      </w:r>
      <w:r w:rsidRPr="00A53E00">
        <w:rPr>
          <w:color w:val="000000"/>
        </w:rPr>
        <w:t>s</w:t>
      </w:r>
      <w:r w:rsidRPr="00A53E00">
        <w:rPr>
          <w:color w:val="000000"/>
        </w:rPr>
        <w:t>sænkning, hård vedligeholdelse). Vandløb er samtidig de vandområder, hvor de biologiske fo</w:t>
      </w:r>
      <w:r w:rsidRPr="00A53E00">
        <w:rPr>
          <w:color w:val="000000"/>
        </w:rPr>
        <w:t>r</w:t>
      </w:r>
      <w:r w:rsidRPr="00A53E00">
        <w:rPr>
          <w:color w:val="000000"/>
        </w:rPr>
        <w:t xml:space="preserve">bedringer af en genopretning hurtigst viser sig fordi vandet hurtigt udskiftes, og fordi der ofte er mulighed for en hurtig </w:t>
      </w:r>
      <w:proofErr w:type="spellStart"/>
      <w:r w:rsidRPr="00A53E00">
        <w:rPr>
          <w:color w:val="000000"/>
        </w:rPr>
        <w:t>rekolonisering</w:t>
      </w:r>
      <w:proofErr w:type="spellEnd"/>
      <w:r w:rsidRPr="00A53E00">
        <w:rPr>
          <w:color w:val="000000"/>
        </w:rPr>
        <w:t xml:space="preserve"> af planter og dyr.</w:t>
      </w:r>
    </w:p>
    <w:p w:rsidR="00913ECD" w:rsidRPr="00A53E00" w:rsidRDefault="00913ECD" w:rsidP="00913ECD">
      <w:pPr>
        <w:spacing w:line="240" w:lineRule="auto"/>
        <w:rPr>
          <w:color w:val="000000"/>
        </w:rPr>
      </w:pPr>
      <w:r w:rsidRPr="00A53E00">
        <w:rPr>
          <w:color w:val="000000"/>
        </w:rPr>
        <w:t> </w:t>
      </w:r>
    </w:p>
    <w:p w:rsidR="00913ECD" w:rsidRPr="00A53E00" w:rsidRDefault="00913ECD" w:rsidP="00913ECD">
      <w:pPr>
        <w:spacing w:line="240" w:lineRule="auto"/>
        <w:rPr>
          <w:color w:val="000000"/>
        </w:rPr>
      </w:pPr>
      <w:r w:rsidRPr="00A53E00">
        <w:rPr>
          <w:color w:val="000000"/>
        </w:rPr>
        <w:t>De altovervejende problemer for danske vandløb er</w:t>
      </w:r>
    </w:p>
    <w:p w:rsidR="00913ECD" w:rsidRPr="00A53E00" w:rsidRDefault="00913ECD" w:rsidP="00913ECD">
      <w:pPr>
        <w:spacing w:line="240" w:lineRule="auto"/>
        <w:rPr>
          <w:color w:val="000000"/>
        </w:rPr>
      </w:pPr>
      <w:r w:rsidRPr="00A53E00">
        <w:rPr>
          <w:color w:val="000000"/>
        </w:rPr>
        <w:t> </w:t>
      </w:r>
    </w:p>
    <w:p w:rsidR="00913ECD" w:rsidRPr="00A53E00" w:rsidRDefault="00913ECD" w:rsidP="00913ECD">
      <w:pPr>
        <w:numPr>
          <w:ilvl w:val="0"/>
          <w:numId w:val="5"/>
        </w:numPr>
        <w:spacing w:line="240" w:lineRule="auto"/>
        <w:rPr>
          <w:color w:val="000000"/>
        </w:rPr>
      </w:pPr>
      <w:proofErr w:type="gramStart"/>
      <w:r w:rsidRPr="00A53E00">
        <w:rPr>
          <w:color w:val="000000"/>
        </w:rPr>
        <w:t xml:space="preserve">dårlige fysiske forhold </w:t>
      </w:r>
      <w:proofErr w:type="spellStart"/>
      <w:r w:rsidRPr="00A53E00">
        <w:rPr>
          <w:color w:val="000000"/>
        </w:rPr>
        <w:t>pga</w:t>
      </w:r>
      <w:proofErr w:type="spellEnd"/>
      <w:r w:rsidRPr="00A53E00">
        <w:rPr>
          <w:color w:val="000000"/>
        </w:rPr>
        <w:t xml:space="preserve"> tidligere vandløbsregulering og nuværende hårdhændet vandløbsvedligeholdelse.</w:t>
      </w:r>
      <w:proofErr w:type="gramEnd"/>
      <w:r w:rsidRPr="00A53E00">
        <w:rPr>
          <w:color w:val="000000"/>
        </w:rPr>
        <w:t xml:space="preserve"> </w:t>
      </w:r>
    </w:p>
    <w:p w:rsidR="00913ECD" w:rsidRPr="00A53E00" w:rsidRDefault="00913ECD" w:rsidP="00913ECD">
      <w:pPr>
        <w:spacing w:line="240" w:lineRule="auto"/>
        <w:rPr>
          <w:color w:val="000000"/>
        </w:rPr>
      </w:pPr>
      <w:r w:rsidRPr="00A53E00">
        <w:rPr>
          <w:color w:val="000000"/>
        </w:rPr>
        <w:t> </w:t>
      </w:r>
    </w:p>
    <w:p w:rsidR="00913ECD" w:rsidRPr="00A53E00" w:rsidRDefault="00913ECD" w:rsidP="00913ECD">
      <w:pPr>
        <w:numPr>
          <w:ilvl w:val="0"/>
          <w:numId w:val="5"/>
        </w:numPr>
        <w:spacing w:line="240" w:lineRule="auto"/>
        <w:rPr>
          <w:color w:val="000000"/>
        </w:rPr>
      </w:pPr>
      <w:r w:rsidRPr="00A53E00">
        <w:rPr>
          <w:color w:val="000000"/>
        </w:rPr>
        <w:t xml:space="preserve">Spildevand. Fra spredt bebyggelse påvirker det især små vandløb. Det findes der simple renseløsninger på (herunder nedsivning) for enkeltbebyggelser og mindre samlinger af </w:t>
      </w:r>
      <w:r w:rsidRPr="00A53E00">
        <w:rPr>
          <w:color w:val="000000"/>
        </w:rPr>
        <w:lastRenderedPageBreak/>
        <w:t>huse. I vandløb med væsentlig spildevandstilførsel er det nødvendigt, at den biologiske rensning af spildevandet er langt mere vidtgående end de generelle vandmiljøplankrav. En forøgelse af indholdet af nedbrydeligt organisk stof (BOD) i vandløb på 1 mg/l som følge af spildevandsudledning giver generelt en tydelig forureningspåvirkning.</w:t>
      </w:r>
    </w:p>
    <w:p w:rsidR="00913ECD" w:rsidRPr="00A53E00" w:rsidRDefault="00913ECD" w:rsidP="00913ECD">
      <w:pPr>
        <w:spacing w:line="240" w:lineRule="auto"/>
        <w:rPr>
          <w:color w:val="000000"/>
        </w:rPr>
      </w:pPr>
      <w:r w:rsidRPr="00A53E00">
        <w:rPr>
          <w:color w:val="000000"/>
        </w:rPr>
        <w:t> </w:t>
      </w:r>
    </w:p>
    <w:p w:rsidR="00913ECD" w:rsidRPr="00A53E00" w:rsidRDefault="00913ECD" w:rsidP="00913ECD">
      <w:pPr>
        <w:numPr>
          <w:ilvl w:val="0"/>
          <w:numId w:val="5"/>
        </w:numPr>
        <w:spacing w:line="240" w:lineRule="auto"/>
        <w:rPr>
          <w:color w:val="000000"/>
        </w:rPr>
      </w:pPr>
      <w:r w:rsidRPr="00A53E00">
        <w:rPr>
          <w:color w:val="000000"/>
        </w:rPr>
        <w:t xml:space="preserve">Overløb fra fælleskloak og separatkloakeret regnvand fra byer og veje, kan i perioder give alt for meget vand og belastning med iltforbrug, partikler og miljøfremmede stoffer </w:t>
      </w:r>
    </w:p>
    <w:p w:rsidR="00913ECD" w:rsidRPr="00A53E00" w:rsidRDefault="00913ECD" w:rsidP="00913ECD">
      <w:pPr>
        <w:spacing w:line="240" w:lineRule="auto"/>
        <w:rPr>
          <w:color w:val="000000"/>
        </w:rPr>
      </w:pPr>
      <w:r w:rsidRPr="00A53E00">
        <w:rPr>
          <w:color w:val="000000"/>
        </w:rPr>
        <w:t> </w:t>
      </w:r>
    </w:p>
    <w:p w:rsidR="00913ECD" w:rsidRPr="00A53E00" w:rsidRDefault="00913ECD" w:rsidP="00913ECD">
      <w:pPr>
        <w:numPr>
          <w:ilvl w:val="0"/>
          <w:numId w:val="5"/>
        </w:numPr>
        <w:spacing w:line="240" w:lineRule="auto"/>
        <w:rPr>
          <w:color w:val="000000"/>
        </w:rPr>
      </w:pPr>
      <w:r w:rsidRPr="00A53E00">
        <w:rPr>
          <w:color w:val="000000"/>
        </w:rPr>
        <w:t xml:space="preserve">spærringer er </w:t>
      </w:r>
      <w:proofErr w:type="spellStart"/>
      <w:r>
        <w:rPr>
          <w:color w:val="000000"/>
        </w:rPr>
        <w:t>ca</w:t>
      </w:r>
      <w:proofErr w:type="spellEnd"/>
      <w:r>
        <w:rPr>
          <w:color w:val="000000"/>
        </w:rPr>
        <w:t xml:space="preserve"> 3000 af</w:t>
      </w:r>
      <w:r w:rsidRPr="00A53E00">
        <w:rPr>
          <w:color w:val="000000"/>
        </w:rPr>
        <w:t xml:space="preserve"> omkring dambrug, mølleopstemninger og ved </w:t>
      </w:r>
      <w:proofErr w:type="spellStart"/>
      <w:r w:rsidRPr="00A53E00">
        <w:rPr>
          <w:color w:val="000000"/>
        </w:rPr>
        <w:t>engvandingsa</w:t>
      </w:r>
      <w:r w:rsidRPr="00A53E00">
        <w:rPr>
          <w:color w:val="000000"/>
        </w:rPr>
        <w:t>n</w:t>
      </w:r>
      <w:r w:rsidRPr="00A53E00">
        <w:rPr>
          <w:color w:val="000000"/>
        </w:rPr>
        <w:t>læg</w:t>
      </w:r>
      <w:proofErr w:type="spellEnd"/>
      <w:r w:rsidRPr="00A53E00">
        <w:rPr>
          <w:color w:val="000000"/>
        </w:rPr>
        <w:t xml:space="preserve"> og passager af veje og jernbaner. Spærringer skal </w:t>
      </w:r>
      <w:r>
        <w:rPr>
          <w:color w:val="000000"/>
        </w:rPr>
        <w:t xml:space="preserve">som hovedregel fjernes, men der kan være enkelte tilfælde hvor miljøgevinsten ikke står mål med </w:t>
      </w:r>
      <w:proofErr w:type="spellStart"/>
      <w:r>
        <w:rPr>
          <w:color w:val="000000"/>
        </w:rPr>
        <w:t>miljøtabet</w:t>
      </w:r>
      <w:proofErr w:type="spellEnd"/>
      <w:r>
        <w:rPr>
          <w:color w:val="000000"/>
        </w:rPr>
        <w:t xml:space="preserve"> ved fjernelsen eller ændringer kan give tilstrækkelige kontinuitet.</w:t>
      </w:r>
      <w:r w:rsidRPr="00A53E00">
        <w:rPr>
          <w:color w:val="000000"/>
        </w:rPr>
        <w:t xml:space="preserve"> MEN </w:t>
      </w:r>
      <w:r>
        <w:rPr>
          <w:color w:val="000000"/>
        </w:rPr>
        <w:t>løsningerne må ikke stå i vejen for at andre vandområder kan opfylde deres kvalitetsmål</w:t>
      </w:r>
      <w:r w:rsidRPr="00A53E00">
        <w:rPr>
          <w:color w:val="000000"/>
        </w:rPr>
        <w:t xml:space="preserve">. </w:t>
      </w:r>
    </w:p>
    <w:p w:rsidR="00913ECD" w:rsidRPr="00A53E00" w:rsidRDefault="00913ECD" w:rsidP="00913ECD">
      <w:pPr>
        <w:spacing w:line="240" w:lineRule="auto"/>
        <w:rPr>
          <w:color w:val="000000"/>
        </w:rPr>
      </w:pPr>
      <w:r w:rsidRPr="00A53E00">
        <w:rPr>
          <w:color w:val="000000"/>
        </w:rPr>
        <w:t> </w:t>
      </w:r>
    </w:p>
    <w:p w:rsidR="00913ECD" w:rsidRPr="00A53E00" w:rsidRDefault="00913ECD" w:rsidP="00913ECD">
      <w:pPr>
        <w:numPr>
          <w:ilvl w:val="0"/>
          <w:numId w:val="5"/>
        </w:numPr>
        <w:spacing w:line="240" w:lineRule="auto"/>
        <w:rPr>
          <w:color w:val="000000"/>
        </w:rPr>
      </w:pPr>
      <w:r w:rsidRPr="00A53E00">
        <w:rPr>
          <w:color w:val="000000"/>
        </w:rPr>
        <w:t xml:space="preserve">mange vandløb mangler vand, især om sommeren og øst for Storebælt </w:t>
      </w:r>
      <w:proofErr w:type="spellStart"/>
      <w:r w:rsidRPr="00A53E00">
        <w:rPr>
          <w:color w:val="000000"/>
        </w:rPr>
        <w:t>pga</w:t>
      </w:r>
      <w:proofErr w:type="spellEnd"/>
      <w:r w:rsidRPr="00A53E00">
        <w:rPr>
          <w:color w:val="000000"/>
        </w:rPr>
        <w:t xml:space="preserve"> for stor vandindvinding. </w:t>
      </w:r>
    </w:p>
    <w:p w:rsidR="00913ECD" w:rsidRPr="00A53E00" w:rsidRDefault="00913ECD" w:rsidP="00913ECD">
      <w:pPr>
        <w:spacing w:line="240" w:lineRule="auto"/>
        <w:rPr>
          <w:color w:val="000000"/>
        </w:rPr>
      </w:pPr>
      <w:r w:rsidRPr="00A53E00">
        <w:rPr>
          <w:color w:val="000000"/>
        </w:rPr>
        <w:t> </w:t>
      </w:r>
    </w:p>
    <w:p w:rsidR="00913ECD" w:rsidRPr="00A53E00" w:rsidRDefault="00913ECD" w:rsidP="00913ECD">
      <w:pPr>
        <w:numPr>
          <w:ilvl w:val="0"/>
          <w:numId w:val="5"/>
        </w:numPr>
        <w:spacing w:line="240" w:lineRule="auto"/>
        <w:rPr>
          <w:color w:val="000000"/>
        </w:rPr>
      </w:pPr>
      <w:r w:rsidRPr="00A53E00">
        <w:rPr>
          <w:color w:val="000000"/>
        </w:rPr>
        <w:t>Så er der okker, som der er to løsninger på – okkerrenseanlæg og ophør af dræning. Det sidste er naturligvis at foretrække.</w:t>
      </w:r>
    </w:p>
    <w:p w:rsidR="00913ECD" w:rsidRPr="00A53E00" w:rsidRDefault="00913ECD" w:rsidP="00913ECD">
      <w:pPr>
        <w:spacing w:line="240" w:lineRule="auto"/>
        <w:rPr>
          <w:color w:val="000000"/>
        </w:rPr>
      </w:pPr>
      <w:r w:rsidRPr="00A53E00">
        <w:rPr>
          <w:color w:val="000000"/>
        </w:rPr>
        <w:t> </w:t>
      </w:r>
    </w:p>
    <w:p w:rsidR="00913ECD" w:rsidRPr="00A53E00" w:rsidRDefault="00913ECD" w:rsidP="00913ECD">
      <w:pPr>
        <w:spacing w:line="240" w:lineRule="auto"/>
        <w:rPr>
          <w:color w:val="000000"/>
        </w:rPr>
      </w:pPr>
      <w:r w:rsidRPr="00B97340">
        <w:rPr>
          <w:color w:val="000000"/>
        </w:rPr>
        <w:t xml:space="preserve">De fra Danmark til EU foreslåede generelle kvalitetskrav til smådyrene i danske vandløb (DVFI mindst 5) sikrer kun smådyrene, men forhindrer ikke at andre biologiske elementer er stærkt påvirkede, fx. </w:t>
      </w:r>
      <w:proofErr w:type="gramStart"/>
      <w:r w:rsidRPr="00B97340">
        <w:rPr>
          <w:color w:val="000000"/>
        </w:rPr>
        <w:t>planter og fisk.</w:t>
      </w:r>
      <w:proofErr w:type="gramEnd"/>
      <w:r w:rsidRPr="00B97340">
        <w:rPr>
          <w:color w:val="000000"/>
        </w:rPr>
        <w:t xml:space="preserve"> Desuden vil DVFI 5 i nogle vandløb være udtryk for en ret kraftig påvirkning, mens det i andre vandløb knap er muligt at opnå så høj en værdi.</w:t>
      </w:r>
    </w:p>
    <w:p w:rsidR="00913ECD" w:rsidRPr="00A53E00" w:rsidRDefault="00913ECD" w:rsidP="00913ECD">
      <w:pPr>
        <w:spacing w:line="240" w:lineRule="auto"/>
        <w:rPr>
          <w:color w:val="000000"/>
        </w:rPr>
      </w:pPr>
      <w:r w:rsidRPr="00A53E00">
        <w:rPr>
          <w:color w:val="000000"/>
        </w:rPr>
        <w:t> </w:t>
      </w:r>
    </w:p>
    <w:p w:rsidR="00913ECD" w:rsidRPr="00A53E00" w:rsidRDefault="00913ECD" w:rsidP="00913ECD">
      <w:pPr>
        <w:spacing w:line="240" w:lineRule="auto"/>
        <w:rPr>
          <w:color w:val="000000"/>
        </w:rPr>
      </w:pPr>
      <w:r w:rsidRPr="00A53E00">
        <w:rPr>
          <w:color w:val="000000"/>
        </w:rPr>
        <w:t>Vandløb med DVFI 5 vil oftest kunne opnå markante kvalitetsforbedringer ved at tilføje van</w:t>
      </w:r>
      <w:r w:rsidRPr="00A53E00">
        <w:rPr>
          <w:color w:val="000000"/>
        </w:rPr>
        <w:t>d</w:t>
      </w:r>
      <w:r w:rsidRPr="00A53E00">
        <w:rPr>
          <w:color w:val="000000"/>
        </w:rPr>
        <w:t>løbet variation og ingen eller strikt miljøvenlig grødeskæring.</w:t>
      </w:r>
    </w:p>
    <w:p w:rsidR="00913ECD" w:rsidRPr="00A53E00" w:rsidRDefault="00913ECD" w:rsidP="00913ECD">
      <w:pPr>
        <w:spacing w:line="240" w:lineRule="auto"/>
        <w:rPr>
          <w:color w:val="000000"/>
        </w:rPr>
      </w:pPr>
      <w:r w:rsidRPr="00A53E00">
        <w:rPr>
          <w:color w:val="000000"/>
        </w:rPr>
        <w:t> </w:t>
      </w:r>
    </w:p>
    <w:p w:rsidR="00913ECD" w:rsidRPr="00A53E00" w:rsidRDefault="00913ECD" w:rsidP="00913ECD">
      <w:pPr>
        <w:spacing w:line="240" w:lineRule="auto"/>
        <w:rPr>
          <w:color w:val="000000"/>
        </w:rPr>
      </w:pPr>
      <w:r w:rsidRPr="00A53E00">
        <w:rPr>
          <w:color w:val="000000"/>
        </w:rPr>
        <w:t>Grødeskæring mere end én gang årligt forringer plante-diversiteten betydeligt i vandløb og favoriserer ”</w:t>
      </w:r>
      <w:proofErr w:type="spellStart"/>
      <w:r w:rsidRPr="00A53E00">
        <w:rPr>
          <w:color w:val="000000"/>
        </w:rPr>
        <w:t>græsplænearter</w:t>
      </w:r>
      <w:proofErr w:type="spellEnd"/>
      <w:r w:rsidRPr="00A53E00">
        <w:rPr>
          <w:color w:val="000000"/>
        </w:rPr>
        <w:t xml:space="preserve">” som pindsvineknop. </w:t>
      </w:r>
    </w:p>
    <w:p w:rsidR="00913ECD" w:rsidRPr="00A53E00" w:rsidRDefault="00913ECD" w:rsidP="00913ECD">
      <w:pPr>
        <w:spacing w:line="240" w:lineRule="auto"/>
        <w:rPr>
          <w:color w:val="000000"/>
        </w:rPr>
      </w:pPr>
      <w:r w:rsidRPr="00A53E00">
        <w:rPr>
          <w:color w:val="000000"/>
        </w:rPr>
        <w:t> </w:t>
      </w:r>
    </w:p>
    <w:p w:rsidR="00913ECD" w:rsidRPr="00A53E00" w:rsidRDefault="00913ECD" w:rsidP="00913ECD">
      <w:pPr>
        <w:spacing w:line="240" w:lineRule="auto"/>
        <w:rPr>
          <w:color w:val="000000"/>
        </w:rPr>
      </w:pPr>
      <w:r w:rsidRPr="00B97340">
        <w:rPr>
          <w:color w:val="000000"/>
        </w:rPr>
        <w:t>Prøv generelt at få kommunen til at tage stilling til de vandløbsnære arealer og gerne hele ådalen i forbindelse med vandplan-arbejdet.</w:t>
      </w:r>
    </w:p>
    <w:p w:rsidR="00913ECD" w:rsidRPr="00A53E00" w:rsidRDefault="00913ECD" w:rsidP="00913ECD">
      <w:pPr>
        <w:spacing w:line="240" w:lineRule="auto"/>
        <w:rPr>
          <w:color w:val="000000"/>
        </w:rPr>
      </w:pPr>
      <w:r w:rsidRPr="00A53E00">
        <w:rPr>
          <w:color w:val="000000"/>
        </w:rPr>
        <w:t> </w:t>
      </w:r>
    </w:p>
    <w:p w:rsidR="00913ECD" w:rsidRPr="00A53E00" w:rsidRDefault="00913ECD" w:rsidP="00913ECD">
      <w:pPr>
        <w:spacing w:line="240" w:lineRule="auto"/>
        <w:rPr>
          <w:color w:val="000000"/>
        </w:rPr>
      </w:pPr>
      <w:r w:rsidRPr="00A53E00">
        <w:rPr>
          <w:color w:val="000000"/>
        </w:rPr>
        <w:t>Hvor store vandløbsnære arealer, der skal foreslås givet til naturformål afhænger af formålet:</w:t>
      </w:r>
    </w:p>
    <w:p w:rsidR="00913ECD" w:rsidRPr="00A53E00" w:rsidRDefault="00913ECD" w:rsidP="00913ECD">
      <w:pPr>
        <w:numPr>
          <w:ilvl w:val="0"/>
          <w:numId w:val="6"/>
        </w:numPr>
        <w:spacing w:line="240" w:lineRule="auto"/>
        <w:rPr>
          <w:color w:val="000000"/>
        </w:rPr>
      </w:pPr>
      <w:proofErr w:type="gramStart"/>
      <w:r w:rsidRPr="00A53E00">
        <w:rPr>
          <w:color w:val="000000"/>
        </w:rPr>
        <w:t>er formålet kvælstoffjernelse skal arealerne til våde enge gøres så store som muligt.</w:t>
      </w:r>
      <w:proofErr w:type="gramEnd"/>
      <w:r w:rsidRPr="00A53E00">
        <w:rPr>
          <w:color w:val="000000"/>
        </w:rPr>
        <w:t xml:space="preserve"> Der fjernes 100-200 kg kvælstof pr ha</w:t>
      </w:r>
    </w:p>
    <w:p w:rsidR="00913ECD" w:rsidRPr="00A53E00" w:rsidRDefault="00913ECD" w:rsidP="00913ECD">
      <w:pPr>
        <w:numPr>
          <w:ilvl w:val="0"/>
          <w:numId w:val="6"/>
        </w:numPr>
        <w:spacing w:line="240" w:lineRule="auto"/>
        <w:rPr>
          <w:color w:val="000000"/>
        </w:rPr>
      </w:pPr>
      <w:r w:rsidRPr="00A53E00">
        <w:rPr>
          <w:color w:val="000000"/>
        </w:rPr>
        <w:t>er formålet fosforfjernelse fra skrånende marker skal bræmmen måske være fra 5-10 meter og opefter</w:t>
      </w:r>
    </w:p>
    <w:p w:rsidR="00913ECD" w:rsidRPr="00A53E00" w:rsidRDefault="00913ECD" w:rsidP="00913ECD">
      <w:pPr>
        <w:numPr>
          <w:ilvl w:val="0"/>
          <w:numId w:val="6"/>
        </w:numPr>
        <w:spacing w:line="240" w:lineRule="auto"/>
        <w:rPr>
          <w:color w:val="000000"/>
        </w:rPr>
      </w:pPr>
      <w:r w:rsidRPr="00A53E00">
        <w:rPr>
          <w:color w:val="000000"/>
        </w:rPr>
        <w:t xml:space="preserve">er formålet vandløbets fri bevægelighed (ret til at sno sig) </w:t>
      </w:r>
      <w:proofErr w:type="spellStart"/>
      <w:r w:rsidRPr="00A53E00">
        <w:rPr>
          <w:color w:val="000000"/>
        </w:rPr>
        <w:t>behøverl</w:t>
      </w:r>
      <w:proofErr w:type="spellEnd"/>
      <w:r w:rsidRPr="00A53E00">
        <w:rPr>
          <w:color w:val="000000"/>
        </w:rPr>
        <w:t xml:space="preserve"> bræmmen blot v</w:t>
      </w:r>
      <w:r w:rsidRPr="00A53E00">
        <w:rPr>
          <w:color w:val="000000"/>
        </w:rPr>
        <w:t>æ</w:t>
      </w:r>
      <w:r w:rsidRPr="00A53E00">
        <w:rPr>
          <w:color w:val="000000"/>
        </w:rPr>
        <w:t>re nogle få meter på hver side, men bræmmen skal følge vandløbet efterhånden som det flytter sig</w:t>
      </w:r>
    </w:p>
    <w:p w:rsidR="00913ECD" w:rsidRPr="00A53E00" w:rsidRDefault="00913ECD" w:rsidP="00913ECD">
      <w:pPr>
        <w:numPr>
          <w:ilvl w:val="0"/>
          <w:numId w:val="6"/>
        </w:numPr>
        <w:spacing w:line="240" w:lineRule="auto"/>
        <w:rPr>
          <w:color w:val="000000"/>
        </w:rPr>
      </w:pPr>
      <w:r w:rsidRPr="00A53E00">
        <w:rPr>
          <w:color w:val="000000"/>
        </w:rPr>
        <w:t>er formålet at undgå brinkudskridning af hensyn til sandvandring og fosforbelastning af vandløb og søer nedenfor, skal man blot hindre at maskiner og kreaturer trykker bri</w:t>
      </w:r>
      <w:r w:rsidRPr="00A53E00">
        <w:rPr>
          <w:color w:val="000000"/>
        </w:rPr>
        <w:t>n</w:t>
      </w:r>
      <w:r w:rsidRPr="00A53E00">
        <w:rPr>
          <w:color w:val="000000"/>
        </w:rPr>
        <w:t>kerne ud – 2-flere meter</w:t>
      </w:r>
    </w:p>
    <w:p w:rsidR="00913ECD" w:rsidRPr="00A53E00" w:rsidRDefault="00913ECD" w:rsidP="00913ECD">
      <w:pPr>
        <w:numPr>
          <w:ilvl w:val="0"/>
          <w:numId w:val="6"/>
        </w:numPr>
        <w:spacing w:line="240" w:lineRule="auto"/>
        <w:rPr>
          <w:color w:val="000000"/>
        </w:rPr>
      </w:pPr>
      <w:r w:rsidRPr="00A53E00">
        <w:rPr>
          <w:color w:val="000000"/>
        </w:rPr>
        <w:t>er formålet en våd eng med den hertil knyttede flora/fauna skal arealet helst afgræsses eller slås, og så må det ikke være permanent for vådt. Kreaturer har brug for at gå op på lidt tørrere arealer.</w:t>
      </w:r>
    </w:p>
    <w:p w:rsidR="00913ECD" w:rsidRPr="00A53E00" w:rsidRDefault="00913ECD" w:rsidP="00913ECD">
      <w:pPr>
        <w:spacing w:line="240" w:lineRule="auto"/>
        <w:rPr>
          <w:color w:val="000000"/>
        </w:rPr>
      </w:pPr>
      <w:r w:rsidRPr="00A53E00">
        <w:rPr>
          <w:color w:val="000000"/>
        </w:rPr>
        <w:t> </w:t>
      </w:r>
    </w:p>
    <w:p w:rsidR="00913ECD" w:rsidRPr="00A53E00" w:rsidRDefault="00913ECD" w:rsidP="00913ECD">
      <w:pPr>
        <w:spacing w:line="240" w:lineRule="auto"/>
        <w:rPr>
          <w:color w:val="000000"/>
        </w:rPr>
      </w:pPr>
      <w:r w:rsidRPr="00A53E00">
        <w:rPr>
          <w:b/>
          <w:color w:val="000000"/>
        </w:rPr>
        <w:t>SØER</w:t>
      </w:r>
    </w:p>
    <w:p w:rsidR="00913ECD" w:rsidRPr="00A53E00" w:rsidRDefault="00913ECD" w:rsidP="00913ECD">
      <w:pPr>
        <w:spacing w:line="240" w:lineRule="auto"/>
        <w:rPr>
          <w:color w:val="000000"/>
        </w:rPr>
      </w:pPr>
      <w:r w:rsidRPr="00A53E00">
        <w:rPr>
          <w:rFonts w:ascii="Times New Roman" w:hAnsi="Times New Roman"/>
          <w:color w:val="000000"/>
          <w:sz w:val="24"/>
          <w:szCs w:val="24"/>
        </w:rPr>
        <w:t> </w:t>
      </w:r>
    </w:p>
    <w:p w:rsidR="00913ECD" w:rsidRPr="00A53E00" w:rsidRDefault="00913ECD" w:rsidP="00913ECD">
      <w:pPr>
        <w:spacing w:line="240" w:lineRule="auto"/>
        <w:rPr>
          <w:color w:val="000000"/>
        </w:rPr>
      </w:pPr>
      <w:r w:rsidRPr="00A53E00">
        <w:rPr>
          <w:color w:val="000000"/>
        </w:rPr>
        <w:t>Søer påvirkes især af de menneskelige aktiviteter, der foregår i hele afstrømningsområdet til søen. Den altdominerende påvirkning af danske søer skyldes de forøgede tilførsler af næring</w:t>
      </w:r>
      <w:r w:rsidRPr="00A53E00">
        <w:rPr>
          <w:color w:val="000000"/>
        </w:rPr>
        <w:t>s</w:t>
      </w:r>
      <w:r w:rsidRPr="00A53E00">
        <w:rPr>
          <w:color w:val="000000"/>
        </w:rPr>
        <w:t>salte, især fosfor.</w:t>
      </w:r>
    </w:p>
    <w:p w:rsidR="00913ECD" w:rsidRPr="00A53E00" w:rsidRDefault="00913ECD" w:rsidP="00913ECD">
      <w:pPr>
        <w:spacing w:line="240" w:lineRule="auto"/>
        <w:rPr>
          <w:color w:val="000000"/>
        </w:rPr>
      </w:pPr>
      <w:r w:rsidRPr="00A53E00">
        <w:rPr>
          <w:color w:val="000000"/>
        </w:rPr>
        <w:t> </w:t>
      </w:r>
    </w:p>
    <w:p w:rsidR="00913ECD" w:rsidRPr="00A53E00" w:rsidRDefault="00913ECD" w:rsidP="00913ECD">
      <w:pPr>
        <w:numPr>
          <w:ilvl w:val="0"/>
          <w:numId w:val="7"/>
        </w:numPr>
        <w:spacing w:line="240" w:lineRule="auto"/>
        <w:rPr>
          <w:color w:val="000000"/>
        </w:rPr>
      </w:pPr>
      <w:r w:rsidRPr="00A53E00">
        <w:rPr>
          <w:color w:val="000000"/>
        </w:rPr>
        <w:t>Indtil ca. 1990 var spildevandsudledning fra byer den største kilde til forurening af da</w:t>
      </w:r>
      <w:r w:rsidRPr="00A53E00">
        <w:rPr>
          <w:color w:val="000000"/>
        </w:rPr>
        <w:t>n</w:t>
      </w:r>
      <w:r w:rsidRPr="00A53E00">
        <w:rPr>
          <w:color w:val="000000"/>
        </w:rPr>
        <w:t>ske søer, men det er kun et fåtal af søerne, der faktisk har modtaget spildevand fra b</w:t>
      </w:r>
      <w:r w:rsidRPr="00A53E00">
        <w:rPr>
          <w:color w:val="000000"/>
        </w:rPr>
        <w:t>y</w:t>
      </w:r>
      <w:r w:rsidRPr="00A53E00">
        <w:rPr>
          <w:color w:val="000000"/>
        </w:rPr>
        <w:t>er. Fosforfjernelse fra spildevand (især i 1980erne) har mindsket fosfortilførslen til de spildevandsbelastede søer drastisk, og der er sket moderate forbedringer i tilstanden i disse søer. For at undgå en væsentlig eutrofieringspåvirkning i søer med væsentlig spi</w:t>
      </w:r>
      <w:r w:rsidRPr="00A53E00">
        <w:rPr>
          <w:color w:val="000000"/>
        </w:rPr>
        <w:t>l</w:t>
      </w:r>
      <w:r w:rsidRPr="00A53E00">
        <w:rPr>
          <w:color w:val="000000"/>
        </w:rPr>
        <w:lastRenderedPageBreak/>
        <w:t>devandstilførsel er det nødvendigt, at fosforfjernelsen fra spildevandet er langt mere vidtgående end de generelle vandmiljøplankrav.</w:t>
      </w:r>
    </w:p>
    <w:p w:rsidR="00913ECD" w:rsidRPr="00A53E00" w:rsidRDefault="00913ECD" w:rsidP="00913ECD">
      <w:pPr>
        <w:spacing w:line="240" w:lineRule="auto"/>
        <w:rPr>
          <w:color w:val="000000"/>
        </w:rPr>
      </w:pPr>
      <w:r w:rsidRPr="00A53E00">
        <w:rPr>
          <w:color w:val="000000"/>
        </w:rPr>
        <w:t> </w:t>
      </w:r>
    </w:p>
    <w:p w:rsidR="00913ECD" w:rsidRPr="00A53E00" w:rsidRDefault="00913ECD" w:rsidP="00913ECD">
      <w:pPr>
        <w:numPr>
          <w:ilvl w:val="0"/>
          <w:numId w:val="7"/>
        </w:numPr>
        <w:spacing w:line="240" w:lineRule="auto"/>
        <w:rPr>
          <w:color w:val="000000"/>
        </w:rPr>
      </w:pPr>
      <w:r w:rsidRPr="00A53E00">
        <w:rPr>
          <w:color w:val="000000"/>
        </w:rPr>
        <w:t>En forøgelse af fosforindholdet i en sø på 10 mg/m</w:t>
      </w:r>
      <w:r w:rsidRPr="00A53E00">
        <w:rPr>
          <w:color w:val="000000"/>
          <w:vertAlign w:val="superscript"/>
        </w:rPr>
        <w:t xml:space="preserve">3 </w:t>
      </w:r>
      <w:r w:rsidRPr="00A53E00">
        <w:rPr>
          <w:color w:val="000000"/>
        </w:rPr>
        <w:t xml:space="preserve">vil i de fleste tilfælde medføre en væsentlig eutrofieringspåvirkning i en ellers uforurenet sø. </w:t>
      </w:r>
    </w:p>
    <w:p w:rsidR="00913ECD" w:rsidRPr="00A53E00" w:rsidRDefault="00913ECD" w:rsidP="00913ECD">
      <w:pPr>
        <w:spacing w:line="240" w:lineRule="auto"/>
        <w:ind w:left="360"/>
        <w:rPr>
          <w:color w:val="000000"/>
        </w:rPr>
      </w:pPr>
      <w:r w:rsidRPr="00A53E00">
        <w:rPr>
          <w:color w:val="000000"/>
        </w:rPr>
        <w:t> </w:t>
      </w:r>
    </w:p>
    <w:p w:rsidR="00913ECD" w:rsidRPr="00A53E00" w:rsidRDefault="00913ECD" w:rsidP="00913ECD">
      <w:pPr>
        <w:numPr>
          <w:ilvl w:val="0"/>
          <w:numId w:val="7"/>
        </w:numPr>
        <w:spacing w:line="240" w:lineRule="auto"/>
        <w:rPr>
          <w:color w:val="000000"/>
        </w:rPr>
      </w:pPr>
      <w:r w:rsidRPr="00A53E00">
        <w:rPr>
          <w:color w:val="000000"/>
        </w:rPr>
        <w:t>I søer, hvor algemængden i vandet undertiden er begrænset af fosformangel, vil der o</w:t>
      </w:r>
      <w:r w:rsidRPr="00A53E00">
        <w:rPr>
          <w:color w:val="000000"/>
        </w:rPr>
        <w:t>f</w:t>
      </w:r>
      <w:r w:rsidRPr="00A53E00">
        <w:rPr>
          <w:color w:val="000000"/>
        </w:rPr>
        <w:t xml:space="preserve">test være omtrent proportionalitet mellem fosforniveau og klorofylniveau i vandet. </w:t>
      </w:r>
    </w:p>
    <w:p w:rsidR="00913ECD" w:rsidRPr="00A53E00" w:rsidRDefault="00913ECD" w:rsidP="00913ECD">
      <w:pPr>
        <w:spacing w:line="240" w:lineRule="auto"/>
        <w:ind w:left="360"/>
        <w:rPr>
          <w:color w:val="000000"/>
        </w:rPr>
      </w:pPr>
      <w:r w:rsidRPr="00A53E00">
        <w:rPr>
          <w:color w:val="000000"/>
        </w:rPr>
        <w:t> </w:t>
      </w:r>
    </w:p>
    <w:p w:rsidR="00913ECD" w:rsidRPr="00A53E00" w:rsidRDefault="00913ECD" w:rsidP="00913ECD">
      <w:pPr>
        <w:numPr>
          <w:ilvl w:val="0"/>
          <w:numId w:val="7"/>
        </w:numPr>
        <w:spacing w:line="240" w:lineRule="auto"/>
        <w:rPr>
          <w:color w:val="000000"/>
        </w:rPr>
      </w:pPr>
      <w:r w:rsidRPr="00A53E00">
        <w:rPr>
          <w:color w:val="000000"/>
        </w:rPr>
        <w:t xml:space="preserve">Den største forureningskilde af søer i dag er tab af fosfor fra dyrkede arealer. Da de dyrkede arealer fortsat overgødskes voldsomt med fosfor er </w:t>
      </w:r>
      <w:proofErr w:type="spellStart"/>
      <w:r w:rsidRPr="00A53E00">
        <w:rPr>
          <w:color w:val="000000"/>
        </w:rPr>
        <w:t>fosfortabet</w:t>
      </w:r>
      <w:proofErr w:type="spellEnd"/>
      <w:r w:rsidRPr="00A53E00">
        <w:rPr>
          <w:color w:val="000000"/>
        </w:rPr>
        <w:t xml:space="preserve"> stigende.</w:t>
      </w:r>
    </w:p>
    <w:p w:rsidR="00913ECD" w:rsidRPr="00A53E00" w:rsidRDefault="00913ECD" w:rsidP="00913ECD">
      <w:pPr>
        <w:spacing w:line="240" w:lineRule="auto"/>
        <w:ind w:left="360"/>
        <w:rPr>
          <w:color w:val="000000"/>
        </w:rPr>
      </w:pPr>
      <w:r w:rsidRPr="00A53E00">
        <w:rPr>
          <w:color w:val="000000"/>
        </w:rPr>
        <w:t> </w:t>
      </w:r>
    </w:p>
    <w:p w:rsidR="00913ECD" w:rsidRPr="00A53E00" w:rsidRDefault="00913ECD" w:rsidP="00913ECD">
      <w:pPr>
        <w:numPr>
          <w:ilvl w:val="0"/>
          <w:numId w:val="7"/>
        </w:numPr>
        <w:spacing w:line="240" w:lineRule="auto"/>
        <w:rPr>
          <w:color w:val="000000"/>
        </w:rPr>
      </w:pPr>
      <w:r w:rsidRPr="00A53E00">
        <w:rPr>
          <w:color w:val="000000"/>
        </w:rPr>
        <w:t xml:space="preserve">Den vigtigste påvirkning af de fleste danske søer har altid skyldtes </w:t>
      </w:r>
      <w:proofErr w:type="spellStart"/>
      <w:r w:rsidRPr="00A53E00">
        <w:rPr>
          <w:color w:val="000000"/>
        </w:rPr>
        <w:t>fosfortab</w:t>
      </w:r>
      <w:proofErr w:type="spellEnd"/>
      <w:r w:rsidRPr="00A53E00">
        <w:rPr>
          <w:color w:val="000000"/>
        </w:rPr>
        <w:t xml:space="preserve"> fra opla</w:t>
      </w:r>
      <w:r w:rsidRPr="00A53E00">
        <w:rPr>
          <w:color w:val="000000"/>
        </w:rPr>
        <w:t>n</w:t>
      </w:r>
      <w:r w:rsidRPr="00A53E00">
        <w:rPr>
          <w:color w:val="000000"/>
        </w:rPr>
        <w:t>det som følge af dyrkning af jorden. I de søer er der generelt ikke sket forbedringer.</w:t>
      </w:r>
    </w:p>
    <w:p w:rsidR="00913ECD" w:rsidRPr="00A53E00" w:rsidRDefault="00913ECD" w:rsidP="00913ECD">
      <w:pPr>
        <w:spacing w:line="240" w:lineRule="auto"/>
        <w:ind w:left="360"/>
        <w:rPr>
          <w:color w:val="000000"/>
        </w:rPr>
      </w:pPr>
      <w:r w:rsidRPr="00A53E00">
        <w:rPr>
          <w:color w:val="000000"/>
        </w:rPr>
        <w:t> </w:t>
      </w:r>
    </w:p>
    <w:p w:rsidR="00913ECD" w:rsidRPr="00A53E00" w:rsidRDefault="00913ECD" w:rsidP="00913ECD">
      <w:pPr>
        <w:numPr>
          <w:ilvl w:val="0"/>
          <w:numId w:val="7"/>
        </w:numPr>
        <w:spacing w:line="240" w:lineRule="auto"/>
        <w:rPr>
          <w:color w:val="000000"/>
        </w:rPr>
      </w:pPr>
      <w:r w:rsidRPr="00A53E00">
        <w:rPr>
          <w:color w:val="000000"/>
        </w:rPr>
        <w:t>Forbedringer i søers økologiske tilstand efter en reduktion af fosfortilførslen sker no</w:t>
      </w:r>
      <w:r w:rsidRPr="00A53E00">
        <w:rPr>
          <w:color w:val="000000"/>
        </w:rPr>
        <w:t>r</w:t>
      </w:r>
      <w:r w:rsidRPr="00A53E00">
        <w:rPr>
          <w:color w:val="000000"/>
        </w:rPr>
        <w:t>malt med årtiers forsinkelse, bl.a. på grund af den ophobede fosfor i søens mudde</w:t>
      </w:r>
      <w:r w:rsidRPr="00A53E00">
        <w:rPr>
          <w:color w:val="000000"/>
        </w:rPr>
        <w:t>r</w:t>
      </w:r>
      <w:r w:rsidRPr="00A53E00">
        <w:rPr>
          <w:color w:val="000000"/>
        </w:rPr>
        <w:t>bund.</w:t>
      </w:r>
    </w:p>
    <w:p w:rsidR="00913ECD" w:rsidRPr="00A53E00" w:rsidRDefault="00913ECD" w:rsidP="00913ECD">
      <w:pPr>
        <w:spacing w:line="240" w:lineRule="auto"/>
        <w:rPr>
          <w:color w:val="000000"/>
        </w:rPr>
      </w:pPr>
      <w:r w:rsidRPr="00A53E00">
        <w:rPr>
          <w:color w:val="000000"/>
        </w:rPr>
        <w:t> </w:t>
      </w:r>
    </w:p>
    <w:p w:rsidR="00913ECD" w:rsidRPr="00A53E00" w:rsidRDefault="00913ECD" w:rsidP="00913ECD">
      <w:pPr>
        <w:numPr>
          <w:ilvl w:val="0"/>
          <w:numId w:val="7"/>
        </w:numPr>
        <w:spacing w:line="240" w:lineRule="auto"/>
        <w:rPr>
          <w:color w:val="000000"/>
        </w:rPr>
      </w:pPr>
      <w:r w:rsidRPr="00A53E00">
        <w:rPr>
          <w:color w:val="000000"/>
        </w:rPr>
        <w:t>Planlægning og beslutning om indsats bør ske individuelt for hver enkelt sø og bør især være baseret på kildeopgørelse for fosfortilførsel og beregning af fosforindhold i søen efter mulig indsats.</w:t>
      </w:r>
    </w:p>
    <w:p w:rsidR="00913ECD" w:rsidRPr="00A53E00" w:rsidRDefault="00913ECD" w:rsidP="00913ECD">
      <w:pPr>
        <w:spacing w:line="240" w:lineRule="auto"/>
        <w:rPr>
          <w:color w:val="000000"/>
        </w:rPr>
      </w:pPr>
      <w:r w:rsidRPr="00A53E00">
        <w:rPr>
          <w:color w:val="000000"/>
        </w:rPr>
        <w:t> </w:t>
      </w:r>
    </w:p>
    <w:p w:rsidR="00913ECD" w:rsidRPr="00B97340" w:rsidRDefault="00913ECD" w:rsidP="00913ECD">
      <w:pPr>
        <w:numPr>
          <w:ilvl w:val="0"/>
          <w:numId w:val="7"/>
        </w:numPr>
        <w:spacing w:line="240" w:lineRule="auto"/>
        <w:rPr>
          <w:color w:val="000000"/>
        </w:rPr>
      </w:pPr>
      <w:r w:rsidRPr="00B97340">
        <w:rPr>
          <w:color w:val="000000"/>
        </w:rPr>
        <w:t>Søer bør målsættes individuelt - foreslå en ambitiøs målsætning. Foreslå som udgang</w:t>
      </w:r>
      <w:r w:rsidRPr="00B97340">
        <w:rPr>
          <w:color w:val="000000"/>
        </w:rPr>
        <w:t>s</w:t>
      </w:r>
      <w:r w:rsidRPr="00B97340">
        <w:rPr>
          <w:color w:val="000000"/>
        </w:rPr>
        <w:t>punkt grænseværdier for indhold af fosfor eller klorofyl a, som mindst svarer til amte</w:t>
      </w:r>
      <w:r w:rsidRPr="00B97340">
        <w:rPr>
          <w:color w:val="000000"/>
        </w:rPr>
        <w:t>r</w:t>
      </w:r>
      <w:r w:rsidRPr="00B97340">
        <w:rPr>
          <w:color w:val="000000"/>
        </w:rPr>
        <w:t>nes hidtidige forslag i regionplanerne..</w:t>
      </w:r>
    </w:p>
    <w:p w:rsidR="00913ECD" w:rsidRPr="00A53E00" w:rsidRDefault="00913ECD" w:rsidP="00913ECD">
      <w:pPr>
        <w:spacing w:line="240" w:lineRule="auto"/>
        <w:rPr>
          <w:color w:val="000000"/>
        </w:rPr>
      </w:pPr>
      <w:r w:rsidRPr="00A53E00">
        <w:rPr>
          <w:color w:val="000000"/>
        </w:rPr>
        <w:t> </w:t>
      </w:r>
    </w:p>
    <w:p w:rsidR="00913ECD" w:rsidRPr="00A53E00" w:rsidRDefault="00913ECD" w:rsidP="00913ECD">
      <w:pPr>
        <w:numPr>
          <w:ilvl w:val="0"/>
          <w:numId w:val="7"/>
        </w:numPr>
        <w:spacing w:line="240" w:lineRule="auto"/>
        <w:rPr>
          <w:color w:val="000000"/>
        </w:rPr>
      </w:pPr>
      <w:r w:rsidRPr="00A53E00">
        <w:rPr>
          <w:color w:val="000000"/>
        </w:rPr>
        <w:t>Statens forslag til hvad God økologisk tilstand er (grænsen mellem God og Moderat økologisk tilstand) for søer er politisk valgt og fagligt set en katastrofe for de bedste af de danske søer, som vil få alt for slappe målsætninger. Staten foreslår 12-15 ug klor</w:t>
      </w:r>
      <w:r w:rsidRPr="00A53E00">
        <w:rPr>
          <w:color w:val="000000"/>
        </w:rPr>
        <w:t>o</w:t>
      </w:r>
      <w:r w:rsidRPr="00A53E00">
        <w:rPr>
          <w:color w:val="000000"/>
        </w:rPr>
        <w:t>fyl a pr liter for lavvandede søer og 22-28 ug for dybe søer.</w:t>
      </w:r>
    </w:p>
    <w:p w:rsidR="00913ECD" w:rsidRPr="00A53E00" w:rsidRDefault="00913ECD" w:rsidP="00913ECD">
      <w:pPr>
        <w:spacing w:before="100" w:beforeAutospacing="1" w:after="100" w:afterAutospacing="1" w:line="240" w:lineRule="auto"/>
        <w:rPr>
          <w:color w:val="000000"/>
        </w:rPr>
      </w:pPr>
      <w:r w:rsidRPr="00A53E00">
        <w:rPr>
          <w:color w:val="000000"/>
        </w:rPr>
        <w:t>Typisk for en sø i et vandløbssystem:</w:t>
      </w:r>
    </w:p>
    <w:p w:rsidR="00913ECD" w:rsidRPr="00A53E00" w:rsidRDefault="00913ECD" w:rsidP="00913ECD">
      <w:pPr>
        <w:numPr>
          <w:ilvl w:val="0"/>
          <w:numId w:val="8"/>
        </w:numPr>
        <w:spacing w:line="240" w:lineRule="auto"/>
        <w:rPr>
          <w:color w:val="000000"/>
        </w:rPr>
      </w:pPr>
      <w:r w:rsidRPr="00A53E00">
        <w:rPr>
          <w:color w:val="000000"/>
        </w:rPr>
        <w:t>der afgasses N og sammen med P bundfældes hovedparten af vandløbets material</w:t>
      </w:r>
      <w:r w:rsidRPr="00A53E00">
        <w:rPr>
          <w:color w:val="000000"/>
        </w:rPr>
        <w:t>e</w:t>
      </w:r>
      <w:r w:rsidRPr="00A53E00">
        <w:rPr>
          <w:color w:val="000000"/>
        </w:rPr>
        <w:t>transport oppefra i systemet</w:t>
      </w:r>
    </w:p>
    <w:p w:rsidR="00913ECD" w:rsidRPr="00A53E00" w:rsidRDefault="00913ECD" w:rsidP="00913ECD">
      <w:pPr>
        <w:numPr>
          <w:ilvl w:val="0"/>
          <w:numId w:val="8"/>
        </w:numPr>
        <w:spacing w:line="240" w:lineRule="auto"/>
        <w:rPr>
          <w:color w:val="000000"/>
        </w:rPr>
      </w:pPr>
      <w:r w:rsidRPr="00A53E00">
        <w:rPr>
          <w:color w:val="000000"/>
        </w:rPr>
        <w:t xml:space="preserve">en stor dødelighed af </w:t>
      </w:r>
      <w:proofErr w:type="spellStart"/>
      <w:r w:rsidRPr="00A53E00">
        <w:rPr>
          <w:color w:val="000000"/>
        </w:rPr>
        <w:t>smolt</w:t>
      </w:r>
      <w:proofErr w:type="spellEnd"/>
      <w:r w:rsidRPr="00A53E00">
        <w:rPr>
          <w:color w:val="000000"/>
        </w:rPr>
        <w:t xml:space="preserve"> på deres vej til havet (de farer vild og bliver ædt)</w:t>
      </w:r>
    </w:p>
    <w:p w:rsidR="00913ECD" w:rsidRPr="00A53E00" w:rsidRDefault="00913ECD" w:rsidP="00913ECD">
      <w:pPr>
        <w:numPr>
          <w:ilvl w:val="0"/>
          <w:numId w:val="8"/>
        </w:numPr>
        <w:spacing w:line="240" w:lineRule="auto"/>
        <w:rPr>
          <w:color w:val="000000"/>
        </w:rPr>
      </w:pPr>
      <w:r w:rsidRPr="00A53E00">
        <w:rPr>
          <w:color w:val="000000"/>
        </w:rPr>
        <w:t>algeopblomstring, højere vandtemperaturer, mere basisk vandmiljø, hvilket forringer vandkvaliteten i vandløbssystemet nedstrøms søen</w:t>
      </w:r>
    </w:p>
    <w:p w:rsidR="00913ECD" w:rsidRPr="00A53E00" w:rsidRDefault="00913ECD" w:rsidP="00913ECD">
      <w:pPr>
        <w:numPr>
          <w:ilvl w:val="0"/>
          <w:numId w:val="8"/>
        </w:numPr>
        <w:spacing w:line="240" w:lineRule="auto"/>
        <w:rPr>
          <w:color w:val="000000"/>
        </w:rPr>
      </w:pPr>
      <w:proofErr w:type="spellStart"/>
      <w:r w:rsidRPr="00A53E00">
        <w:rPr>
          <w:color w:val="000000"/>
        </w:rPr>
        <w:t>dyre-</w:t>
      </w:r>
      <w:proofErr w:type="spellEnd"/>
      <w:r w:rsidRPr="00A53E00">
        <w:rPr>
          <w:color w:val="000000"/>
        </w:rPr>
        <w:t xml:space="preserve"> og planteliv er væsentligt anderledes i en sø end i et vandløb</w:t>
      </w:r>
    </w:p>
    <w:p w:rsidR="00913ECD" w:rsidRPr="00A53E00" w:rsidRDefault="00913ECD" w:rsidP="00913ECD">
      <w:pPr>
        <w:spacing w:line="240" w:lineRule="auto"/>
        <w:rPr>
          <w:color w:val="000000"/>
        </w:rPr>
      </w:pPr>
      <w:r w:rsidRPr="00A53E00">
        <w:rPr>
          <w:color w:val="000000"/>
        </w:rPr>
        <w:t> </w:t>
      </w:r>
    </w:p>
    <w:p w:rsidR="00913ECD" w:rsidRPr="00A53E00" w:rsidRDefault="00913ECD" w:rsidP="00913ECD">
      <w:pPr>
        <w:spacing w:line="240" w:lineRule="auto"/>
        <w:rPr>
          <w:color w:val="000000"/>
        </w:rPr>
      </w:pPr>
      <w:r w:rsidRPr="00A53E00">
        <w:rPr>
          <w:color w:val="000000"/>
        </w:rPr>
        <w:t>Genskabelse af tørlagte søer kræver stillingtagen til forskellige problemstillinger:</w:t>
      </w:r>
    </w:p>
    <w:p w:rsidR="00913ECD" w:rsidRPr="00A53E00" w:rsidRDefault="00913ECD" w:rsidP="00913ECD">
      <w:pPr>
        <w:spacing w:line="240" w:lineRule="auto"/>
        <w:rPr>
          <w:color w:val="000000"/>
        </w:rPr>
      </w:pPr>
      <w:r w:rsidRPr="00A53E00">
        <w:rPr>
          <w:color w:val="000000"/>
        </w:rPr>
        <w:t> </w:t>
      </w:r>
    </w:p>
    <w:p w:rsidR="00913ECD" w:rsidRPr="00A53E00" w:rsidRDefault="00913ECD" w:rsidP="00913ECD">
      <w:pPr>
        <w:spacing w:line="240" w:lineRule="auto"/>
        <w:rPr>
          <w:color w:val="000000"/>
        </w:rPr>
      </w:pPr>
      <w:r w:rsidRPr="00A53E00">
        <w:rPr>
          <w:i/>
          <w:color w:val="000000"/>
        </w:rPr>
        <w:t xml:space="preserve">Eksempel </w:t>
      </w:r>
      <w:proofErr w:type="gramStart"/>
      <w:r w:rsidRPr="00A53E00">
        <w:rPr>
          <w:i/>
          <w:color w:val="000000"/>
        </w:rPr>
        <w:t>1:</w:t>
      </w:r>
      <w:r w:rsidRPr="00A53E00">
        <w:rPr>
          <w:color w:val="000000"/>
        </w:rPr>
        <w:t xml:space="preserve">  Ophør</w:t>
      </w:r>
      <w:proofErr w:type="gramEnd"/>
      <w:r w:rsidRPr="00A53E00">
        <w:rPr>
          <w:color w:val="000000"/>
        </w:rPr>
        <w:t xml:space="preserve"> af dræning/pumpning hæver grundvandspejlet, gendanner søen og gør nu tørre biotoper i søens omgivelser til våde/fugtige fremover.  Er her særligt vigtige tørre arter og naturtyper at tage hensyn (</w:t>
      </w:r>
      <w:proofErr w:type="spellStart"/>
      <w:r w:rsidRPr="00A53E00">
        <w:rPr>
          <w:color w:val="000000"/>
        </w:rPr>
        <w:t>overdrevsarter</w:t>
      </w:r>
      <w:proofErr w:type="spellEnd"/>
      <w:r w:rsidRPr="00A53E00">
        <w:rPr>
          <w:color w:val="000000"/>
        </w:rPr>
        <w:t>)? Det bør kun være meget højt prioriterede og ganske særlige naturelementer, der er så værdifulde, at de bør forhindre en naturgenopre</w:t>
      </w:r>
      <w:r w:rsidRPr="00A53E00">
        <w:rPr>
          <w:color w:val="000000"/>
        </w:rPr>
        <w:t>t</w:t>
      </w:r>
      <w:r w:rsidRPr="00A53E00">
        <w:rPr>
          <w:color w:val="000000"/>
        </w:rPr>
        <w:t xml:space="preserve">ning. Fugtig </w:t>
      </w:r>
      <w:proofErr w:type="spellStart"/>
      <w:r w:rsidRPr="00A53E00">
        <w:rPr>
          <w:color w:val="000000"/>
        </w:rPr>
        <w:t>lavbund</w:t>
      </w:r>
      <w:proofErr w:type="spellEnd"/>
      <w:r w:rsidRPr="00A53E00">
        <w:rPr>
          <w:color w:val="000000"/>
        </w:rPr>
        <w:t xml:space="preserve"> omkring en sø kan give problemer med </w:t>
      </w:r>
      <w:proofErr w:type="spellStart"/>
      <w:r w:rsidRPr="00A53E00">
        <w:rPr>
          <w:color w:val="000000"/>
        </w:rPr>
        <w:t>afgræsning/høslet</w:t>
      </w:r>
      <w:proofErr w:type="spellEnd"/>
      <w:r w:rsidRPr="00A53E00">
        <w:rPr>
          <w:color w:val="000000"/>
        </w:rPr>
        <w:t xml:space="preserve"> og dermed bevarelse af </w:t>
      </w:r>
      <w:proofErr w:type="spellStart"/>
      <w:r w:rsidRPr="00A53E00">
        <w:rPr>
          <w:color w:val="000000"/>
        </w:rPr>
        <w:t>lysåben</w:t>
      </w:r>
      <w:proofErr w:type="spellEnd"/>
      <w:r w:rsidRPr="00A53E00">
        <w:rPr>
          <w:color w:val="000000"/>
        </w:rPr>
        <w:t xml:space="preserve"> natur.</w:t>
      </w:r>
    </w:p>
    <w:p w:rsidR="00913ECD" w:rsidRPr="00A53E00" w:rsidRDefault="00913ECD" w:rsidP="00913ECD">
      <w:pPr>
        <w:spacing w:line="240" w:lineRule="auto"/>
        <w:rPr>
          <w:color w:val="000000"/>
        </w:rPr>
      </w:pPr>
      <w:r w:rsidRPr="00A53E00">
        <w:rPr>
          <w:color w:val="000000"/>
        </w:rPr>
        <w:t> </w:t>
      </w:r>
    </w:p>
    <w:p w:rsidR="00913ECD" w:rsidRPr="00A53E00" w:rsidRDefault="00913ECD" w:rsidP="00913ECD">
      <w:pPr>
        <w:spacing w:line="240" w:lineRule="auto"/>
        <w:rPr>
          <w:color w:val="000000"/>
        </w:rPr>
      </w:pPr>
      <w:r w:rsidRPr="00A53E00">
        <w:rPr>
          <w:i/>
          <w:color w:val="000000"/>
        </w:rPr>
        <w:t xml:space="preserve">Eksempel </w:t>
      </w:r>
      <w:proofErr w:type="gramStart"/>
      <w:r w:rsidRPr="00A53E00">
        <w:rPr>
          <w:i/>
          <w:color w:val="000000"/>
        </w:rPr>
        <w:t>2:</w:t>
      </w:r>
      <w:r w:rsidRPr="00A53E00">
        <w:rPr>
          <w:color w:val="000000"/>
        </w:rPr>
        <w:t xml:space="preserve">  Gendannes</w:t>
      </w:r>
      <w:proofErr w:type="gramEnd"/>
      <w:r w:rsidRPr="00A53E00">
        <w:rPr>
          <w:color w:val="000000"/>
        </w:rPr>
        <w:t xml:space="preserve"> søen på intensivt dyrket jord kan ophobningen af P i dyrkningslaget være et problem for både kvaliteten af den nydannede sø (den bliver næringsrig) og ved u</w:t>
      </w:r>
      <w:r w:rsidRPr="00A53E00">
        <w:rPr>
          <w:color w:val="000000"/>
        </w:rPr>
        <w:t>d</w:t>
      </w:r>
      <w:r w:rsidRPr="00A53E00">
        <w:rPr>
          <w:color w:val="000000"/>
        </w:rPr>
        <w:t xml:space="preserve">skylning for </w:t>
      </w:r>
      <w:proofErr w:type="spellStart"/>
      <w:r w:rsidRPr="00A53E00">
        <w:rPr>
          <w:color w:val="000000"/>
        </w:rPr>
        <w:t>nedstrømsliggende</w:t>
      </w:r>
      <w:proofErr w:type="spellEnd"/>
      <w:r w:rsidRPr="00A53E00">
        <w:rPr>
          <w:color w:val="000000"/>
        </w:rPr>
        <w:t xml:space="preserve"> søer og fjorde. I hvert fald for en årrække.</w:t>
      </w:r>
    </w:p>
    <w:p w:rsidR="00913ECD" w:rsidRPr="00A53E00" w:rsidRDefault="00913ECD" w:rsidP="00913ECD">
      <w:pPr>
        <w:spacing w:line="240" w:lineRule="auto"/>
        <w:rPr>
          <w:color w:val="000000"/>
        </w:rPr>
      </w:pPr>
      <w:r w:rsidRPr="00A53E00">
        <w:rPr>
          <w:color w:val="000000"/>
        </w:rPr>
        <w:t> </w:t>
      </w:r>
    </w:p>
    <w:p w:rsidR="00913ECD" w:rsidRPr="00A53E00" w:rsidRDefault="00913ECD" w:rsidP="00913ECD">
      <w:pPr>
        <w:spacing w:line="240" w:lineRule="auto"/>
        <w:rPr>
          <w:color w:val="000000"/>
        </w:rPr>
      </w:pPr>
      <w:r w:rsidRPr="00A53E00">
        <w:rPr>
          <w:i/>
          <w:color w:val="000000"/>
        </w:rPr>
        <w:t xml:space="preserve">Eksempel </w:t>
      </w:r>
      <w:proofErr w:type="gramStart"/>
      <w:r w:rsidRPr="00A53E00">
        <w:rPr>
          <w:i/>
          <w:color w:val="000000"/>
        </w:rPr>
        <w:t>3:</w:t>
      </w:r>
      <w:r w:rsidRPr="00A53E00">
        <w:rPr>
          <w:color w:val="000000"/>
        </w:rPr>
        <w:t xml:space="preserve">  Ønsker</w:t>
      </w:r>
      <w:proofErr w:type="gramEnd"/>
      <w:r w:rsidRPr="00A53E00">
        <w:rPr>
          <w:color w:val="000000"/>
        </w:rPr>
        <w:t xml:space="preserve"> man at genskabe en tørlagt sø i et vandløbssystem kan det have bety</w:t>
      </w:r>
      <w:r w:rsidRPr="00A53E00">
        <w:rPr>
          <w:color w:val="000000"/>
        </w:rPr>
        <w:t>d</w:t>
      </w:r>
      <w:r w:rsidRPr="00A53E00">
        <w:rPr>
          <w:color w:val="000000"/>
        </w:rPr>
        <w:t xml:space="preserve">ning for hvad fiskefauna, der kan komme opstrøms søen. Opgang af vandrefisk behøver ikke være noget problem, men nedgang er for </w:t>
      </w:r>
      <w:proofErr w:type="spellStart"/>
      <w:r w:rsidRPr="00A53E00">
        <w:rPr>
          <w:color w:val="000000"/>
        </w:rPr>
        <w:t>smolt</w:t>
      </w:r>
      <w:proofErr w:type="spellEnd"/>
      <w:r w:rsidRPr="00A53E00">
        <w:rPr>
          <w:color w:val="000000"/>
        </w:rPr>
        <w:t xml:space="preserve"> – der tabes typisk 90 % af </w:t>
      </w:r>
      <w:proofErr w:type="spellStart"/>
      <w:r w:rsidRPr="00A53E00">
        <w:rPr>
          <w:color w:val="000000"/>
        </w:rPr>
        <w:t>smolten</w:t>
      </w:r>
      <w:proofErr w:type="spellEnd"/>
      <w:r w:rsidRPr="00A53E00">
        <w:rPr>
          <w:color w:val="000000"/>
        </w:rPr>
        <w:t xml:space="preserve"> ved pa</w:t>
      </w:r>
      <w:r w:rsidRPr="00A53E00">
        <w:rPr>
          <w:color w:val="000000"/>
        </w:rPr>
        <w:t>s</w:t>
      </w:r>
      <w:r w:rsidRPr="00A53E00">
        <w:rPr>
          <w:color w:val="000000"/>
        </w:rPr>
        <w:t xml:space="preserve">sage af en sø. Start med 10.000 </w:t>
      </w:r>
      <w:proofErr w:type="spellStart"/>
      <w:r w:rsidRPr="00A53E00">
        <w:rPr>
          <w:color w:val="000000"/>
        </w:rPr>
        <w:t>smolt</w:t>
      </w:r>
      <w:proofErr w:type="spellEnd"/>
      <w:r w:rsidRPr="00A53E00">
        <w:rPr>
          <w:color w:val="000000"/>
        </w:rPr>
        <w:t xml:space="preserve"> – efter 1. sø er der 1000 tilbage, efter 2. sø 100 og efter 3. sø 10. Og først nu starter </w:t>
      </w:r>
      <w:proofErr w:type="spellStart"/>
      <w:r w:rsidRPr="00A53E00">
        <w:rPr>
          <w:color w:val="000000"/>
        </w:rPr>
        <w:t>smoltdødeligheden</w:t>
      </w:r>
      <w:proofErr w:type="spellEnd"/>
      <w:r w:rsidRPr="00A53E00">
        <w:rPr>
          <w:color w:val="000000"/>
        </w:rPr>
        <w:t xml:space="preserve"> i havet. Der skal ikke indskydes mange søer i et vandløbssystem før selvreproducerende </w:t>
      </w:r>
      <w:proofErr w:type="spellStart"/>
      <w:r w:rsidRPr="00A53E00">
        <w:rPr>
          <w:color w:val="000000"/>
        </w:rPr>
        <w:t>havørred-</w:t>
      </w:r>
      <w:proofErr w:type="spellEnd"/>
      <w:r w:rsidRPr="00A53E00">
        <w:rPr>
          <w:color w:val="000000"/>
        </w:rPr>
        <w:t xml:space="preserve"> og lakse-bestande er udelukkede. </w:t>
      </w:r>
      <w:r w:rsidRPr="00A53E00">
        <w:rPr>
          <w:color w:val="000000"/>
        </w:rPr>
        <w:lastRenderedPageBreak/>
        <w:t>Helt anderledes med ål, som sagtens kan finde vej gennem søer. Vilde ørredbestande o</w:t>
      </w:r>
      <w:r w:rsidRPr="00A53E00">
        <w:rPr>
          <w:color w:val="000000"/>
        </w:rPr>
        <w:t>p</w:t>
      </w:r>
      <w:r w:rsidRPr="00A53E00">
        <w:rPr>
          <w:color w:val="000000"/>
        </w:rPr>
        <w:t xml:space="preserve">strøms flere søer på stribe er derfor bækørreder eller </w:t>
      </w:r>
      <w:proofErr w:type="spellStart"/>
      <w:r w:rsidRPr="00A53E00">
        <w:rPr>
          <w:color w:val="000000"/>
        </w:rPr>
        <w:t>sø-ørreder</w:t>
      </w:r>
      <w:proofErr w:type="spellEnd"/>
      <w:r w:rsidRPr="00A53E00">
        <w:rPr>
          <w:color w:val="000000"/>
        </w:rPr>
        <w:t>, som ikke vandrer til havet.</w:t>
      </w:r>
    </w:p>
    <w:p w:rsidR="00913ECD" w:rsidRPr="00A53E00" w:rsidRDefault="00913ECD" w:rsidP="00913ECD">
      <w:pPr>
        <w:spacing w:line="240" w:lineRule="auto"/>
        <w:rPr>
          <w:color w:val="000000"/>
        </w:rPr>
      </w:pPr>
      <w:r w:rsidRPr="00A53E00">
        <w:rPr>
          <w:color w:val="000000"/>
        </w:rPr>
        <w:t> </w:t>
      </w:r>
    </w:p>
    <w:p w:rsidR="00913ECD" w:rsidRPr="00A53E00" w:rsidRDefault="00913ECD" w:rsidP="00913ECD">
      <w:pPr>
        <w:spacing w:line="240" w:lineRule="auto"/>
        <w:rPr>
          <w:color w:val="000000"/>
        </w:rPr>
      </w:pPr>
      <w:r w:rsidRPr="00A53E00">
        <w:rPr>
          <w:color w:val="000000"/>
        </w:rPr>
        <w:t>Lejlighedsvis oversvømmelse af ådale vil derimod normalt ikke have væsentlig negativ indfl</w:t>
      </w:r>
      <w:r w:rsidRPr="00A53E00">
        <w:rPr>
          <w:color w:val="000000"/>
        </w:rPr>
        <w:t>y</w:t>
      </w:r>
      <w:r w:rsidRPr="00A53E00">
        <w:rPr>
          <w:color w:val="000000"/>
        </w:rPr>
        <w:t xml:space="preserve">delse på vandrefisk, idet </w:t>
      </w:r>
      <w:proofErr w:type="spellStart"/>
      <w:r w:rsidRPr="00A53E00">
        <w:rPr>
          <w:color w:val="000000"/>
        </w:rPr>
        <w:t>smoltudtræk</w:t>
      </w:r>
      <w:proofErr w:type="spellEnd"/>
      <w:r w:rsidRPr="00A53E00">
        <w:rPr>
          <w:color w:val="000000"/>
        </w:rPr>
        <w:t xml:space="preserve"> af laksefisk foregår i det sene forår, hvor oversvømme</w:t>
      </w:r>
      <w:r w:rsidRPr="00A53E00">
        <w:rPr>
          <w:color w:val="000000"/>
        </w:rPr>
        <w:t>l</w:t>
      </w:r>
      <w:r w:rsidRPr="00A53E00">
        <w:rPr>
          <w:color w:val="000000"/>
        </w:rPr>
        <w:t>serne oftest er af betydeligt mindre omfang end under vinteroversvømmelserne</w:t>
      </w:r>
    </w:p>
    <w:p w:rsidR="00913ECD" w:rsidRPr="00A53E00" w:rsidRDefault="00913ECD" w:rsidP="00913ECD">
      <w:pPr>
        <w:spacing w:line="240" w:lineRule="auto"/>
        <w:rPr>
          <w:color w:val="000000"/>
        </w:rPr>
      </w:pPr>
      <w:r w:rsidRPr="00A53E00">
        <w:rPr>
          <w:color w:val="000000"/>
        </w:rPr>
        <w:t xml:space="preserve">Normalt vil det ikke være muligt både at tilgodese ønsker om nitratreduktion i en sø og ønsker om </w:t>
      </w:r>
      <w:proofErr w:type="spellStart"/>
      <w:r w:rsidRPr="00A53E00">
        <w:rPr>
          <w:color w:val="000000"/>
        </w:rPr>
        <w:t>smoltpassage</w:t>
      </w:r>
      <w:proofErr w:type="spellEnd"/>
      <w:r w:rsidRPr="00A53E00">
        <w:rPr>
          <w:color w:val="000000"/>
        </w:rPr>
        <w:t>.</w:t>
      </w:r>
    </w:p>
    <w:p w:rsidR="00913ECD" w:rsidRPr="00A53E00" w:rsidRDefault="00913ECD" w:rsidP="00913ECD">
      <w:pPr>
        <w:spacing w:line="240" w:lineRule="auto"/>
        <w:rPr>
          <w:color w:val="000000"/>
        </w:rPr>
      </w:pPr>
      <w:r w:rsidRPr="00A53E00">
        <w:rPr>
          <w:i/>
          <w:color w:val="000000"/>
        </w:rPr>
        <w:t> </w:t>
      </w:r>
    </w:p>
    <w:p w:rsidR="00913ECD" w:rsidRPr="00A53E00" w:rsidRDefault="00913ECD" w:rsidP="00913ECD">
      <w:pPr>
        <w:spacing w:line="240" w:lineRule="auto"/>
        <w:rPr>
          <w:color w:val="000000"/>
        </w:rPr>
      </w:pPr>
      <w:r w:rsidRPr="00A53E00">
        <w:rPr>
          <w:i/>
          <w:color w:val="000000"/>
        </w:rPr>
        <w:t>Eksempel 4:</w:t>
      </w:r>
      <w:r w:rsidRPr="00A53E00">
        <w:rPr>
          <w:color w:val="000000"/>
        </w:rPr>
        <w:t xml:space="preserve"> Søer er sedimentfælder, så genskabelse af en sø betyder at en stor del af det (erosions-)materiale vandløbet transporterer opstrøms fra vil bundfælde i søen og gøre den mere lavvandet. Søers ultimative skæbne er at fylde op og gro til.</w:t>
      </w:r>
    </w:p>
    <w:p w:rsidR="00913ECD" w:rsidRPr="00A53E00" w:rsidRDefault="00913ECD" w:rsidP="00913ECD">
      <w:pPr>
        <w:spacing w:line="240" w:lineRule="auto"/>
        <w:rPr>
          <w:color w:val="000000"/>
        </w:rPr>
      </w:pPr>
      <w:r w:rsidRPr="00A53E00">
        <w:rPr>
          <w:color w:val="000000"/>
        </w:rPr>
        <w:t> </w:t>
      </w:r>
    </w:p>
    <w:p w:rsidR="00913ECD" w:rsidRPr="00A53E00" w:rsidRDefault="00913ECD" w:rsidP="00913ECD">
      <w:pPr>
        <w:spacing w:line="240" w:lineRule="auto"/>
        <w:rPr>
          <w:color w:val="000000"/>
        </w:rPr>
      </w:pPr>
      <w:r w:rsidRPr="00A53E00">
        <w:rPr>
          <w:color w:val="000000"/>
        </w:rPr>
        <w:t>Opstemmede søer er som udgangspunkt stærkt modificerede vandløb</w:t>
      </w:r>
      <w:r>
        <w:rPr>
          <w:color w:val="000000"/>
        </w:rPr>
        <w:t>.</w:t>
      </w:r>
      <w:r w:rsidRPr="00A53E00">
        <w:rPr>
          <w:color w:val="000000"/>
        </w:rPr>
        <w:t xml:space="preserve"> Om de skal forblive det kræver en nøjere analyse efter Vandrammedirektivet. Udpegning som stærkt modificeret kan kun ske, hvis genopretning vil medføre betydelige negative effekter for miljøet generelt eller for vigtige </w:t>
      </w:r>
      <w:proofErr w:type="spellStart"/>
      <w:r w:rsidRPr="00A53E00">
        <w:rPr>
          <w:color w:val="000000"/>
        </w:rPr>
        <w:t>samfunds-mæssige</w:t>
      </w:r>
      <w:proofErr w:type="spellEnd"/>
      <w:r w:rsidRPr="00A53E00">
        <w:rPr>
          <w:color w:val="000000"/>
        </w:rPr>
        <w:t xml:space="preserve"> aktiviteter, f.eks. el-produktion, vandforsyning, sejlads eller rekreative aktiviteter. Samtidig skal det vurderes, om alternativet er teknisk gennemførligt, og om det er uforholdsmæssigt dyrt. . </w:t>
      </w:r>
    </w:p>
    <w:p w:rsidR="00913ECD" w:rsidRPr="00A53E00" w:rsidRDefault="00913ECD" w:rsidP="00913ECD">
      <w:pPr>
        <w:spacing w:line="240" w:lineRule="auto"/>
        <w:rPr>
          <w:color w:val="000000"/>
        </w:rPr>
      </w:pPr>
      <w:r w:rsidRPr="00A53E00">
        <w:rPr>
          <w:color w:val="000000"/>
        </w:rPr>
        <w:t>Skal søen forblive sø skal den målsættes som sådan, men nu med Godt økologisk potentiale, hvilket svarer til God økologisk tilstand minus de direkte afledte effekter af den fysiske fora</w:t>
      </w:r>
      <w:r w:rsidRPr="00A53E00">
        <w:rPr>
          <w:color w:val="000000"/>
        </w:rPr>
        <w:t>n</w:t>
      </w:r>
      <w:r w:rsidRPr="00A53E00">
        <w:rPr>
          <w:color w:val="000000"/>
        </w:rPr>
        <w:t xml:space="preserve">dring fra vandløb til sø. </w:t>
      </w:r>
    </w:p>
    <w:p w:rsidR="00913ECD" w:rsidRPr="00A53E00" w:rsidRDefault="00913ECD" w:rsidP="00913ECD">
      <w:pPr>
        <w:spacing w:line="240" w:lineRule="auto"/>
        <w:rPr>
          <w:color w:val="000000"/>
        </w:rPr>
      </w:pPr>
      <w:r w:rsidRPr="00A53E00">
        <w:rPr>
          <w:color w:val="000000"/>
        </w:rPr>
        <w:t> </w:t>
      </w:r>
    </w:p>
    <w:p w:rsidR="00913ECD" w:rsidRPr="00A53E00" w:rsidRDefault="00913ECD" w:rsidP="00913ECD">
      <w:pPr>
        <w:spacing w:line="240" w:lineRule="auto"/>
        <w:rPr>
          <w:color w:val="000000"/>
        </w:rPr>
      </w:pPr>
      <w:r w:rsidRPr="00A53E00">
        <w:rPr>
          <w:b/>
          <w:color w:val="000000"/>
        </w:rPr>
        <w:t>Kystvande</w:t>
      </w:r>
    </w:p>
    <w:p w:rsidR="00913ECD" w:rsidRPr="00A53E00" w:rsidRDefault="00913ECD" w:rsidP="00913ECD">
      <w:pPr>
        <w:spacing w:line="240" w:lineRule="auto"/>
        <w:rPr>
          <w:color w:val="000000"/>
        </w:rPr>
      </w:pPr>
      <w:r w:rsidRPr="00A53E00">
        <w:rPr>
          <w:color w:val="000000"/>
        </w:rPr>
        <w:t> </w:t>
      </w:r>
    </w:p>
    <w:p w:rsidR="00913ECD" w:rsidRPr="00A53E00" w:rsidRDefault="00913ECD" w:rsidP="00913ECD">
      <w:pPr>
        <w:numPr>
          <w:ilvl w:val="0"/>
          <w:numId w:val="9"/>
        </w:numPr>
        <w:spacing w:line="240" w:lineRule="auto"/>
        <w:rPr>
          <w:color w:val="000000"/>
        </w:rPr>
      </w:pPr>
      <w:r w:rsidRPr="00A53E00">
        <w:rPr>
          <w:color w:val="000000"/>
        </w:rPr>
        <w:t>Lukkede kystvande (nor, fjorde og bugter med en betydelig ferskvandsandel) påvirkes især af de menneskelige aktiviteter, der foregår i oplandet.</w:t>
      </w:r>
    </w:p>
    <w:p w:rsidR="00913ECD" w:rsidRPr="00A53E00" w:rsidRDefault="00913ECD" w:rsidP="00913ECD">
      <w:pPr>
        <w:spacing w:line="240" w:lineRule="auto"/>
        <w:ind w:left="360"/>
        <w:rPr>
          <w:color w:val="000000"/>
        </w:rPr>
      </w:pPr>
      <w:r w:rsidRPr="00A53E00">
        <w:rPr>
          <w:color w:val="000000"/>
        </w:rPr>
        <w:t> </w:t>
      </w:r>
    </w:p>
    <w:p w:rsidR="00913ECD" w:rsidRPr="00A53E00" w:rsidRDefault="00913ECD" w:rsidP="00913ECD">
      <w:pPr>
        <w:numPr>
          <w:ilvl w:val="0"/>
          <w:numId w:val="9"/>
        </w:numPr>
        <w:spacing w:line="240" w:lineRule="auto"/>
        <w:rPr>
          <w:color w:val="000000"/>
        </w:rPr>
      </w:pPr>
      <w:r w:rsidRPr="00A53E00">
        <w:rPr>
          <w:color w:val="000000"/>
        </w:rPr>
        <w:t>Den dominerende påvirkning af danske lukkede kystvande skyldes de forøgede tilførsler af næringssalte (P og N) fra oplandet, herunder spildevandsudledninger.</w:t>
      </w:r>
    </w:p>
    <w:p w:rsidR="00913ECD" w:rsidRPr="00A53E00" w:rsidRDefault="00913ECD" w:rsidP="00913ECD">
      <w:pPr>
        <w:spacing w:line="240" w:lineRule="auto"/>
        <w:ind w:left="360"/>
        <w:rPr>
          <w:color w:val="000000"/>
        </w:rPr>
      </w:pPr>
      <w:r w:rsidRPr="00A53E00">
        <w:rPr>
          <w:color w:val="000000"/>
        </w:rPr>
        <w:t> </w:t>
      </w:r>
    </w:p>
    <w:p w:rsidR="00913ECD" w:rsidRPr="00A53E00" w:rsidRDefault="00913ECD" w:rsidP="00913ECD">
      <w:pPr>
        <w:numPr>
          <w:ilvl w:val="0"/>
          <w:numId w:val="9"/>
        </w:numPr>
        <w:spacing w:line="240" w:lineRule="auto"/>
        <w:rPr>
          <w:color w:val="000000"/>
        </w:rPr>
      </w:pPr>
      <w:r w:rsidRPr="00A53E00">
        <w:rPr>
          <w:color w:val="000000"/>
        </w:rPr>
        <w:t xml:space="preserve">Siden omkring 1990 er P og N tilførslerne til de lukkede kystvande mindsket betydeligt </w:t>
      </w:r>
      <w:proofErr w:type="spellStart"/>
      <w:r w:rsidRPr="00A53E00">
        <w:rPr>
          <w:color w:val="000000"/>
        </w:rPr>
        <w:t>pga</w:t>
      </w:r>
      <w:proofErr w:type="spellEnd"/>
      <w:r w:rsidRPr="00A53E00">
        <w:rPr>
          <w:color w:val="000000"/>
        </w:rPr>
        <w:t xml:space="preserve"> fosforfjernelse fra spildevand og mindre udvaskningen af nitrat fra dyrkede arealer.</w:t>
      </w:r>
    </w:p>
    <w:p w:rsidR="00913ECD" w:rsidRPr="00A53E00" w:rsidRDefault="00913ECD" w:rsidP="00913ECD">
      <w:pPr>
        <w:spacing w:line="240" w:lineRule="auto"/>
        <w:ind w:left="360"/>
        <w:rPr>
          <w:color w:val="000000"/>
        </w:rPr>
      </w:pPr>
      <w:r w:rsidRPr="00A53E00">
        <w:rPr>
          <w:color w:val="000000"/>
        </w:rPr>
        <w:t> </w:t>
      </w:r>
    </w:p>
    <w:p w:rsidR="00913ECD" w:rsidRPr="00A53E00" w:rsidRDefault="00913ECD" w:rsidP="00913ECD">
      <w:pPr>
        <w:numPr>
          <w:ilvl w:val="0"/>
          <w:numId w:val="9"/>
        </w:numPr>
        <w:spacing w:line="240" w:lineRule="auto"/>
        <w:rPr>
          <w:color w:val="000000"/>
        </w:rPr>
      </w:pPr>
      <w:r w:rsidRPr="00A53E00">
        <w:rPr>
          <w:color w:val="000000"/>
        </w:rPr>
        <w:t>For at undgå en væsentlig eutrofieringspåvirkning i lukkede kystvande med væsentlig spildevandstilførsel er det nødvendigt, at fosforfjernelsen fra spildevandet bliver bedre end de generelle vandmiljøplankrav.</w:t>
      </w:r>
    </w:p>
    <w:p w:rsidR="00913ECD" w:rsidRPr="00A53E00" w:rsidRDefault="00913ECD" w:rsidP="00913ECD">
      <w:pPr>
        <w:spacing w:line="240" w:lineRule="auto"/>
        <w:ind w:left="360"/>
        <w:rPr>
          <w:color w:val="000000"/>
        </w:rPr>
      </w:pPr>
      <w:r w:rsidRPr="00A53E00">
        <w:rPr>
          <w:color w:val="000000"/>
        </w:rPr>
        <w:t> </w:t>
      </w:r>
    </w:p>
    <w:p w:rsidR="00913ECD" w:rsidRPr="00A53E00" w:rsidRDefault="00913ECD" w:rsidP="00913ECD">
      <w:pPr>
        <w:numPr>
          <w:ilvl w:val="0"/>
          <w:numId w:val="9"/>
        </w:numPr>
        <w:spacing w:line="240" w:lineRule="auto"/>
        <w:rPr>
          <w:color w:val="000000"/>
        </w:rPr>
      </w:pPr>
      <w:r w:rsidRPr="00A53E00">
        <w:rPr>
          <w:color w:val="000000"/>
        </w:rPr>
        <w:t>I åbne kystvande (åbne fjorde og bugter) er næringssaltniveauerne kun i mindre grad bestemt af de lokale tilførsler fra land, og i højere grad bestemt af vandudskiftningen med de åbne marine områder og næringssaltniveauerne her.</w:t>
      </w:r>
    </w:p>
    <w:p w:rsidR="00913ECD" w:rsidRPr="00A53E00" w:rsidRDefault="00913ECD" w:rsidP="00913ECD">
      <w:pPr>
        <w:spacing w:line="240" w:lineRule="auto"/>
        <w:ind w:left="360"/>
        <w:rPr>
          <w:color w:val="000000"/>
        </w:rPr>
      </w:pPr>
      <w:r w:rsidRPr="00A53E00">
        <w:rPr>
          <w:color w:val="000000"/>
        </w:rPr>
        <w:t> </w:t>
      </w:r>
    </w:p>
    <w:p w:rsidR="00913ECD" w:rsidRPr="00A53E00" w:rsidRDefault="00913ECD" w:rsidP="00913ECD">
      <w:pPr>
        <w:numPr>
          <w:ilvl w:val="0"/>
          <w:numId w:val="9"/>
        </w:numPr>
        <w:spacing w:line="240" w:lineRule="auto"/>
        <w:rPr>
          <w:color w:val="000000"/>
        </w:rPr>
      </w:pPr>
      <w:r w:rsidRPr="00A53E00">
        <w:rPr>
          <w:color w:val="000000"/>
        </w:rPr>
        <w:t>I de åbne marine områder (Kattegat, Skagerrak, Nordsøen) er kvælstoftilførsel fra a</w:t>
      </w:r>
      <w:r w:rsidRPr="00A53E00">
        <w:rPr>
          <w:color w:val="000000"/>
        </w:rPr>
        <w:t>t</w:t>
      </w:r>
      <w:r w:rsidRPr="00A53E00">
        <w:rPr>
          <w:color w:val="000000"/>
        </w:rPr>
        <w:t>mosfæren og N og P tilførsel fra tilgrænsende havområder af stor betydning. Det skal tages i betragtning, når effekter af mulig indsats mod kilder fra land skal vurderes.</w:t>
      </w:r>
    </w:p>
    <w:p w:rsidR="00913ECD" w:rsidRPr="00A53E00" w:rsidRDefault="00913ECD" w:rsidP="00913ECD">
      <w:pPr>
        <w:spacing w:line="240" w:lineRule="auto"/>
        <w:ind w:left="360"/>
        <w:rPr>
          <w:color w:val="000000"/>
        </w:rPr>
      </w:pPr>
      <w:r w:rsidRPr="00A53E00">
        <w:rPr>
          <w:color w:val="000000"/>
        </w:rPr>
        <w:t> </w:t>
      </w:r>
    </w:p>
    <w:p w:rsidR="00913ECD" w:rsidRPr="00A53E00" w:rsidRDefault="00913ECD" w:rsidP="00913ECD">
      <w:pPr>
        <w:numPr>
          <w:ilvl w:val="0"/>
          <w:numId w:val="9"/>
        </w:numPr>
        <w:spacing w:line="240" w:lineRule="auto"/>
        <w:rPr>
          <w:color w:val="000000"/>
        </w:rPr>
      </w:pPr>
      <w:r w:rsidRPr="00A53E00">
        <w:rPr>
          <w:color w:val="000000"/>
        </w:rPr>
        <w:t>Fysiske påvirkninger kan i nogle marine områder give betydelige økologiske ændringer, fx ved inddæmninger eller ved regulering af vandudskiftning med åbne marine områder (fx ved sluser) og ved påvirkning af havbund ved skrabende fiskeri, råstofindvinding, etablering og vedligeholdelse af sejlrender.</w:t>
      </w:r>
    </w:p>
    <w:p w:rsidR="00913ECD" w:rsidRPr="00A53E00" w:rsidRDefault="00913ECD" w:rsidP="00913ECD">
      <w:pPr>
        <w:spacing w:line="240" w:lineRule="auto"/>
        <w:ind w:left="360"/>
        <w:rPr>
          <w:color w:val="000000"/>
        </w:rPr>
      </w:pPr>
      <w:r w:rsidRPr="00A53E00">
        <w:rPr>
          <w:color w:val="000000"/>
        </w:rPr>
        <w:t> </w:t>
      </w:r>
    </w:p>
    <w:p w:rsidR="00913ECD" w:rsidRPr="00A53E00" w:rsidRDefault="00913ECD" w:rsidP="00913ECD">
      <w:pPr>
        <w:numPr>
          <w:ilvl w:val="0"/>
          <w:numId w:val="9"/>
        </w:numPr>
        <w:spacing w:line="240" w:lineRule="auto"/>
        <w:rPr>
          <w:color w:val="000000"/>
        </w:rPr>
      </w:pPr>
      <w:r w:rsidRPr="00A53E00">
        <w:rPr>
          <w:color w:val="000000"/>
        </w:rPr>
        <w:t>De biologiske forhold kan påvirkes direkte ved fiskeri ved fjernelse af både tilsigtet og utilsigtet fangst.</w:t>
      </w:r>
    </w:p>
    <w:p w:rsidR="00913ECD" w:rsidRPr="00A53E00" w:rsidRDefault="00913ECD" w:rsidP="00913ECD">
      <w:pPr>
        <w:spacing w:line="240" w:lineRule="auto"/>
        <w:rPr>
          <w:color w:val="000000"/>
        </w:rPr>
      </w:pPr>
      <w:r w:rsidRPr="00A53E00">
        <w:rPr>
          <w:color w:val="000000"/>
        </w:rPr>
        <w:t> </w:t>
      </w:r>
    </w:p>
    <w:p w:rsidR="00913ECD" w:rsidRPr="00A53E00" w:rsidRDefault="00913ECD" w:rsidP="00913ECD">
      <w:pPr>
        <w:spacing w:line="240" w:lineRule="auto"/>
        <w:rPr>
          <w:color w:val="000000"/>
        </w:rPr>
      </w:pPr>
      <w:r w:rsidRPr="00A53E00">
        <w:rPr>
          <w:b/>
          <w:color w:val="000000"/>
        </w:rPr>
        <w:t>Grundvand</w:t>
      </w:r>
    </w:p>
    <w:p w:rsidR="00913ECD" w:rsidRPr="00A53E00" w:rsidRDefault="00913ECD" w:rsidP="00913ECD">
      <w:pPr>
        <w:numPr>
          <w:ilvl w:val="0"/>
          <w:numId w:val="10"/>
        </w:numPr>
        <w:spacing w:before="100" w:beforeAutospacing="1" w:after="100" w:afterAutospacing="1" w:line="240" w:lineRule="auto"/>
        <w:rPr>
          <w:color w:val="000000"/>
        </w:rPr>
      </w:pPr>
      <w:r w:rsidRPr="00A53E00">
        <w:rPr>
          <w:color w:val="000000"/>
        </w:rPr>
        <w:t>Der må ikke ske en overudnyttelse og forurening af grundvandsressourcen.</w:t>
      </w:r>
    </w:p>
    <w:p w:rsidR="00913ECD" w:rsidRPr="00A53E00" w:rsidRDefault="00913ECD" w:rsidP="00913ECD">
      <w:pPr>
        <w:numPr>
          <w:ilvl w:val="0"/>
          <w:numId w:val="10"/>
        </w:numPr>
        <w:spacing w:before="100" w:beforeAutospacing="1" w:after="100" w:afterAutospacing="1" w:line="240" w:lineRule="auto"/>
        <w:rPr>
          <w:color w:val="000000"/>
        </w:rPr>
      </w:pPr>
      <w:r w:rsidRPr="00A53E00">
        <w:rPr>
          <w:color w:val="000000"/>
        </w:rPr>
        <w:t xml:space="preserve">Indvinding af grundvand må ikke medføre en uacceptabel nedsættelse af vandløbenes vandføring og af vandstanden i søer, moser og andre vådområder eller medføre at </w:t>
      </w:r>
      <w:proofErr w:type="spellStart"/>
      <w:r w:rsidRPr="00A53E00">
        <w:rPr>
          <w:color w:val="000000"/>
        </w:rPr>
        <w:t>mi</w:t>
      </w:r>
      <w:r w:rsidRPr="00A53E00">
        <w:rPr>
          <w:color w:val="000000"/>
        </w:rPr>
        <w:t>l</w:t>
      </w:r>
      <w:r w:rsidRPr="00A53E00">
        <w:rPr>
          <w:color w:val="000000"/>
        </w:rPr>
        <w:t>jømålene</w:t>
      </w:r>
      <w:proofErr w:type="spellEnd"/>
      <w:r w:rsidRPr="00A53E00">
        <w:rPr>
          <w:color w:val="000000"/>
        </w:rPr>
        <w:t xml:space="preserve"> ikke kan opnås.</w:t>
      </w:r>
    </w:p>
    <w:p w:rsidR="00913ECD" w:rsidRPr="00A53E00" w:rsidRDefault="00913ECD" w:rsidP="00913ECD">
      <w:pPr>
        <w:numPr>
          <w:ilvl w:val="0"/>
          <w:numId w:val="10"/>
        </w:numPr>
        <w:spacing w:before="100" w:beforeAutospacing="1" w:after="100" w:afterAutospacing="1" w:line="240" w:lineRule="auto"/>
        <w:rPr>
          <w:color w:val="000000"/>
        </w:rPr>
      </w:pPr>
      <w:r w:rsidRPr="00A53E00">
        <w:rPr>
          <w:color w:val="000000"/>
        </w:rPr>
        <w:lastRenderedPageBreak/>
        <w:t>Direkte indvinding af overfladevand skal ophøre.</w:t>
      </w:r>
    </w:p>
    <w:p w:rsidR="00913ECD" w:rsidRPr="00A53E00" w:rsidRDefault="00913ECD" w:rsidP="00913ECD">
      <w:pPr>
        <w:numPr>
          <w:ilvl w:val="0"/>
          <w:numId w:val="10"/>
        </w:numPr>
        <w:spacing w:before="100" w:beforeAutospacing="1" w:after="100" w:afterAutospacing="1" w:line="240" w:lineRule="auto"/>
        <w:rPr>
          <w:color w:val="000000"/>
        </w:rPr>
      </w:pPr>
      <w:r w:rsidRPr="00A53E00">
        <w:rPr>
          <w:color w:val="000000"/>
        </w:rPr>
        <w:t>Der bør ikke gives pumpe-tilladelser til markvanding tættere end 400 meter fra van</w:t>
      </w:r>
      <w:r w:rsidRPr="00A53E00">
        <w:rPr>
          <w:color w:val="000000"/>
        </w:rPr>
        <w:t>d</w:t>
      </w:r>
      <w:r w:rsidRPr="00A53E00">
        <w:rPr>
          <w:color w:val="000000"/>
        </w:rPr>
        <w:t>løb.</w:t>
      </w:r>
    </w:p>
    <w:p w:rsidR="00913ECD" w:rsidRPr="00A53E00" w:rsidRDefault="00913ECD" w:rsidP="00913ECD">
      <w:pPr>
        <w:spacing w:before="100" w:beforeAutospacing="1" w:after="100" w:afterAutospacing="1" w:line="240" w:lineRule="auto"/>
        <w:ind w:left="360"/>
        <w:rPr>
          <w:color w:val="000000"/>
        </w:rPr>
      </w:pPr>
      <w:r w:rsidRPr="00A53E00">
        <w:rPr>
          <w:color w:val="000000"/>
        </w:rPr>
        <w:t> </w:t>
      </w:r>
    </w:p>
    <w:p w:rsidR="00913ECD" w:rsidRPr="00A53E00" w:rsidRDefault="00913ECD" w:rsidP="00913ECD">
      <w:pPr>
        <w:numPr>
          <w:ilvl w:val="0"/>
          <w:numId w:val="10"/>
        </w:numPr>
        <w:spacing w:before="100" w:beforeAutospacing="1" w:after="100" w:afterAutospacing="1" w:line="240" w:lineRule="auto"/>
        <w:rPr>
          <w:color w:val="000000"/>
        </w:rPr>
      </w:pPr>
      <w:r w:rsidRPr="00A53E00">
        <w:rPr>
          <w:color w:val="000000"/>
        </w:rPr>
        <w:t>Der skal på sigt ske ophør af brug af sprøjtegifte i områder, hvor grundvandet er dårligt beskyttet og i de udlagte områder med særlige drikkevandsinteresser samt i private haver.</w:t>
      </w:r>
    </w:p>
    <w:p w:rsidR="00913ECD" w:rsidRPr="00A53E00" w:rsidRDefault="00913ECD" w:rsidP="00913ECD">
      <w:pPr>
        <w:numPr>
          <w:ilvl w:val="0"/>
          <w:numId w:val="10"/>
        </w:numPr>
        <w:spacing w:before="100" w:beforeAutospacing="1" w:after="100" w:afterAutospacing="1" w:line="240" w:lineRule="auto"/>
        <w:rPr>
          <w:color w:val="000000"/>
        </w:rPr>
      </w:pPr>
      <w:r w:rsidRPr="00A53E00">
        <w:rPr>
          <w:color w:val="000000"/>
        </w:rPr>
        <w:t>Økologisk dyrkning og øget udlægning af arealer til økologisk dyrkning skal bruges a</w:t>
      </w:r>
      <w:r w:rsidRPr="00A53E00">
        <w:rPr>
          <w:color w:val="000000"/>
        </w:rPr>
        <w:t>k</w:t>
      </w:r>
      <w:r w:rsidRPr="00A53E00">
        <w:rPr>
          <w:color w:val="000000"/>
        </w:rPr>
        <w:t>tivt som et middel til reduktion af pesticidforbruget.</w:t>
      </w:r>
    </w:p>
    <w:p w:rsidR="00913ECD" w:rsidRPr="00A53E00" w:rsidRDefault="00913ECD" w:rsidP="00913ECD">
      <w:pPr>
        <w:numPr>
          <w:ilvl w:val="0"/>
          <w:numId w:val="10"/>
        </w:numPr>
        <w:spacing w:before="100" w:beforeAutospacing="1" w:after="100" w:afterAutospacing="1" w:line="240" w:lineRule="auto"/>
        <w:rPr>
          <w:color w:val="000000"/>
        </w:rPr>
      </w:pPr>
      <w:r w:rsidRPr="00A53E00">
        <w:rPr>
          <w:color w:val="000000"/>
        </w:rPr>
        <w:t xml:space="preserve">Sprøjtegifte, som siver ud af </w:t>
      </w:r>
      <w:proofErr w:type="spellStart"/>
      <w:r w:rsidRPr="00A53E00">
        <w:rPr>
          <w:color w:val="000000"/>
        </w:rPr>
        <w:t>rodzonen</w:t>
      </w:r>
      <w:proofErr w:type="spellEnd"/>
      <w:r w:rsidRPr="00A53E00">
        <w:rPr>
          <w:color w:val="000000"/>
        </w:rPr>
        <w:t xml:space="preserve"> på dyrkede arealer, og som derfor kan forurene grundvandet, skal forbydes. Myndighederne skal bruge dette princip samt grænsen på 0,1 mikrogram pesticid pr. liter vand i indsatsplanerne for grundvandsbeskyttelse.</w:t>
      </w:r>
    </w:p>
    <w:p w:rsidR="00913ECD" w:rsidRPr="00A53E00" w:rsidRDefault="00913ECD" w:rsidP="00913ECD">
      <w:pPr>
        <w:numPr>
          <w:ilvl w:val="0"/>
          <w:numId w:val="10"/>
        </w:numPr>
        <w:spacing w:before="100" w:beforeAutospacing="1" w:after="100" w:afterAutospacing="1" w:line="240" w:lineRule="auto"/>
        <w:rPr>
          <w:color w:val="000000"/>
        </w:rPr>
      </w:pPr>
      <w:r w:rsidRPr="00A53E00">
        <w:rPr>
          <w:color w:val="000000"/>
        </w:rPr>
        <w:t>For alle forurenende stoffer med stigende koncentrationen skal stigningen ”vendes” s</w:t>
      </w:r>
      <w:r w:rsidRPr="00A53E00">
        <w:rPr>
          <w:color w:val="000000"/>
        </w:rPr>
        <w:t>e</w:t>
      </w:r>
      <w:r w:rsidRPr="00A53E00">
        <w:rPr>
          <w:color w:val="000000"/>
        </w:rPr>
        <w:t>nest når 75 % af grænseværdien er nået.</w:t>
      </w:r>
    </w:p>
    <w:p w:rsidR="00913ECD" w:rsidRPr="00A53E00" w:rsidRDefault="00913ECD" w:rsidP="00913ECD">
      <w:pPr>
        <w:spacing w:before="100" w:beforeAutospacing="1" w:after="100" w:afterAutospacing="1" w:line="240" w:lineRule="auto"/>
        <w:ind w:left="360"/>
        <w:rPr>
          <w:color w:val="000000"/>
        </w:rPr>
      </w:pPr>
      <w:r w:rsidRPr="00A53E00">
        <w:rPr>
          <w:color w:val="000000"/>
        </w:rPr>
        <w:t> </w:t>
      </w:r>
    </w:p>
    <w:p w:rsidR="00913ECD" w:rsidRPr="00A53E00" w:rsidRDefault="00913ECD" w:rsidP="00913ECD">
      <w:pPr>
        <w:numPr>
          <w:ilvl w:val="0"/>
          <w:numId w:val="10"/>
        </w:numPr>
        <w:spacing w:before="100" w:beforeAutospacing="1" w:after="100" w:afterAutospacing="1" w:line="240" w:lineRule="auto"/>
        <w:rPr>
          <w:color w:val="000000"/>
        </w:rPr>
      </w:pPr>
      <w:r w:rsidRPr="00A53E00">
        <w:rPr>
          <w:color w:val="000000"/>
        </w:rPr>
        <w:t xml:space="preserve">Vandet der forlader </w:t>
      </w:r>
      <w:proofErr w:type="spellStart"/>
      <w:r w:rsidRPr="00A53E00">
        <w:rPr>
          <w:color w:val="000000"/>
        </w:rPr>
        <w:t>rodzonen</w:t>
      </w:r>
      <w:proofErr w:type="spellEnd"/>
      <w:r w:rsidRPr="00A53E00">
        <w:rPr>
          <w:color w:val="000000"/>
        </w:rPr>
        <w:t xml:space="preserve"> på dyrkede arealer må højst indeholde 25 mg nitrat pr. l</w:t>
      </w:r>
      <w:r w:rsidRPr="00A53E00">
        <w:rPr>
          <w:color w:val="000000"/>
        </w:rPr>
        <w:t>i</w:t>
      </w:r>
      <w:r w:rsidRPr="00A53E00">
        <w:rPr>
          <w:color w:val="000000"/>
        </w:rPr>
        <w:t xml:space="preserve">ter, </w:t>
      </w:r>
      <w:proofErr w:type="gramStart"/>
      <w:r w:rsidRPr="00A53E00">
        <w:rPr>
          <w:color w:val="000000"/>
        </w:rPr>
        <w:t>og  myndighederne</w:t>
      </w:r>
      <w:proofErr w:type="gramEnd"/>
      <w:r w:rsidRPr="00A53E00">
        <w:rPr>
          <w:color w:val="000000"/>
        </w:rPr>
        <w:t xml:space="preserve"> skal bruge denne grænse i indsatsplanerne for grundvandsb</w:t>
      </w:r>
      <w:r w:rsidRPr="00A53E00">
        <w:rPr>
          <w:color w:val="000000"/>
        </w:rPr>
        <w:t>e</w:t>
      </w:r>
      <w:r w:rsidRPr="00A53E00">
        <w:rPr>
          <w:color w:val="000000"/>
        </w:rPr>
        <w:t>skyttelse.</w:t>
      </w:r>
    </w:p>
    <w:p w:rsidR="00913ECD" w:rsidRPr="00A53E00" w:rsidRDefault="00913ECD" w:rsidP="00913ECD">
      <w:pPr>
        <w:numPr>
          <w:ilvl w:val="0"/>
          <w:numId w:val="10"/>
        </w:numPr>
        <w:spacing w:before="100" w:beforeAutospacing="1" w:after="100" w:afterAutospacing="1" w:line="240" w:lineRule="auto"/>
        <w:rPr>
          <w:color w:val="000000"/>
        </w:rPr>
      </w:pPr>
      <w:r w:rsidRPr="00A53E00">
        <w:rPr>
          <w:color w:val="000000"/>
        </w:rPr>
        <w:t xml:space="preserve">DN vil fortsat advokere for at grænserne for nitrat og pesticider burde være hhv. 25 mg pr. liter og </w:t>
      </w:r>
      <w:proofErr w:type="spellStart"/>
      <w:r w:rsidRPr="00A53E00">
        <w:rPr>
          <w:color w:val="000000"/>
        </w:rPr>
        <w:t>detektionsgrænsen</w:t>
      </w:r>
      <w:proofErr w:type="spellEnd"/>
      <w:r w:rsidRPr="00A53E00">
        <w:rPr>
          <w:color w:val="000000"/>
        </w:rPr>
        <w:t>, idet direktivet er et minimumsdirektiv – Danmark kan selv skærpe kravene.</w:t>
      </w:r>
    </w:p>
    <w:p w:rsidR="00913ECD" w:rsidRPr="00A53E00" w:rsidRDefault="00913ECD" w:rsidP="00913ECD">
      <w:pPr>
        <w:spacing w:before="100" w:beforeAutospacing="1" w:after="100" w:afterAutospacing="1" w:line="240" w:lineRule="auto"/>
        <w:ind w:left="360"/>
        <w:rPr>
          <w:color w:val="000000"/>
        </w:rPr>
      </w:pPr>
      <w:r w:rsidRPr="00A53E00">
        <w:rPr>
          <w:color w:val="000000"/>
        </w:rPr>
        <w:t> </w:t>
      </w:r>
    </w:p>
    <w:p w:rsidR="00913ECD" w:rsidRPr="00A53E00" w:rsidRDefault="00913ECD" w:rsidP="00913ECD">
      <w:pPr>
        <w:numPr>
          <w:ilvl w:val="0"/>
          <w:numId w:val="10"/>
        </w:numPr>
        <w:spacing w:before="100" w:beforeAutospacing="1" w:after="100" w:afterAutospacing="1" w:line="240" w:lineRule="auto"/>
        <w:rPr>
          <w:color w:val="000000"/>
        </w:rPr>
      </w:pPr>
      <w:r w:rsidRPr="00A53E00">
        <w:rPr>
          <w:color w:val="000000"/>
        </w:rPr>
        <w:t>Alle niveauer i samfundet skal gøre en indsats for yderligere vandbesparelser.</w:t>
      </w:r>
    </w:p>
    <w:p w:rsidR="00913ECD" w:rsidRPr="00A53E00" w:rsidRDefault="00913ECD" w:rsidP="00913ECD">
      <w:pPr>
        <w:numPr>
          <w:ilvl w:val="0"/>
          <w:numId w:val="10"/>
        </w:numPr>
        <w:spacing w:before="100" w:beforeAutospacing="1" w:after="100" w:afterAutospacing="1" w:line="240" w:lineRule="auto"/>
        <w:rPr>
          <w:color w:val="000000"/>
        </w:rPr>
      </w:pPr>
      <w:r w:rsidRPr="00A53E00">
        <w:rPr>
          <w:color w:val="000000"/>
        </w:rPr>
        <w:t xml:space="preserve">Alt forbrug af grundvand bør pålægges en miljøafgift. </w:t>
      </w:r>
    </w:p>
    <w:p w:rsidR="00913ECD" w:rsidRPr="00A53E00" w:rsidRDefault="00913ECD" w:rsidP="00913ECD">
      <w:pPr>
        <w:numPr>
          <w:ilvl w:val="0"/>
          <w:numId w:val="10"/>
        </w:numPr>
        <w:spacing w:before="100" w:beforeAutospacing="1" w:after="100" w:afterAutospacing="1" w:line="240" w:lineRule="auto"/>
        <w:rPr>
          <w:color w:val="000000"/>
        </w:rPr>
      </w:pPr>
      <w:r w:rsidRPr="00A53E00">
        <w:rPr>
          <w:color w:val="000000"/>
        </w:rPr>
        <w:t>Vandet der bruges som drikkevand gennemgår kun en simpel behandling med iltning og filtrering inden det sendes ud til forbrugerne.  DN tager som udgangspunkt afstand fra yderligere rensning af grundvand til drikkevand, da det stadig er muligt at finde ti</w:t>
      </w:r>
      <w:r w:rsidRPr="00A53E00">
        <w:rPr>
          <w:color w:val="000000"/>
        </w:rPr>
        <w:t>l</w:t>
      </w:r>
      <w:r w:rsidRPr="00A53E00">
        <w:rPr>
          <w:color w:val="000000"/>
        </w:rPr>
        <w:t>strækkeligt rent grundvand og udvidet rensning fjerner incitamentet til at beskytte grundvandet.</w:t>
      </w:r>
    </w:p>
    <w:p w:rsidR="00913ECD" w:rsidRPr="00A53E00" w:rsidRDefault="00913ECD" w:rsidP="00913ECD">
      <w:pPr>
        <w:numPr>
          <w:ilvl w:val="0"/>
          <w:numId w:val="10"/>
        </w:numPr>
        <w:spacing w:before="100" w:beforeAutospacing="1" w:after="100" w:afterAutospacing="1" w:line="240" w:lineRule="auto"/>
        <w:rPr>
          <w:color w:val="000000"/>
        </w:rPr>
      </w:pPr>
      <w:r w:rsidRPr="00A53E00">
        <w:rPr>
          <w:color w:val="000000"/>
        </w:rPr>
        <w:t>Såfremt rensning bliver aktuel, skal det følges af konkrete forpligtelser til kommunerne om at sætte aktivt ind mod opsporing og fjernelse af kilden til den forurening, som ø</w:t>
      </w:r>
      <w:r w:rsidRPr="00A53E00">
        <w:rPr>
          <w:color w:val="000000"/>
        </w:rPr>
        <w:t>n</w:t>
      </w:r>
      <w:r w:rsidRPr="00A53E00">
        <w:rPr>
          <w:color w:val="000000"/>
        </w:rPr>
        <w:t>skes renset væk – en handlingsplan - således, at rensningen kun bliver en midlertidig foranstaltning.</w:t>
      </w:r>
    </w:p>
    <w:p w:rsidR="00913ECD" w:rsidRPr="00A53E00" w:rsidRDefault="00913ECD" w:rsidP="00913ECD">
      <w:pPr>
        <w:spacing w:line="240" w:lineRule="auto"/>
        <w:rPr>
          <w:color w:val="000000"/>
        </w:rPr>
      </w:pPr>
      <w:r w:rsidRPr="00A53E00">
        <w:rPr>
          <w:b/>
          <w:color w:val="000000"/>
        </w:rPr>
        <w:t> </w:t>
      </w:r>
    </w:p>
    <w:p w:rsidR="00913ECD" w:rsidRPr="00A53E00" w:rsidRDefault="00913ECD" w:rsidP="00913ECD">
      <w:pPr>
        <w:spacing w:line="240" w:lineRule="auto"/>
        <w:rPr>
          <w:color w:val="000000"/>
        </w:rPr>
      </w:pPr>
      <w:r w:rsidRPr="00A53E00">
        <w:rPr>
          <w:color w:val="000000"/>
        </w:rPr>
        <w:t> </w:t>
      </w:r>
    </w:p>
    <w:p w:rsidR="00913ECD" w:rsidRPr="00A53E00" w:rsidRDefault="00913ECD" w:rsidP="00913ECD">
      <w:pPr>
        <w:spacing w:line="240" w:lineRule="auto"/>
        <w:rPr>
          <w:color w:val="000000"/>
        </w:rPr>
      </w:pPr>
      <w:r w:rsidRPr="00A53E00">
        <w:rPr>
          <w:b/>
          <w:color w:val="000000"/>
        </w:rPr>
        <w:t>Våde biotoper</w:t>
      </w:r>
    </w:p>
    <w:p w:rsidR="00913ECD" w:rsidRPr="00A53E00" w:rsidRDefault="00913ECD" w:rsidP="00913ECD">
      <w:pPr>
        <w:spacing w:line="240" w:lineRule="auto"/>
        <w:rPr>
          <w:color w:val="000000"/>
        </w:rPr>
      </w:pPr>
      <w:r w:rsidRPr="00A53E00">
        <w:rPr>
          <w:color w:val="000000"/>
        </w:rPr>
        <w:t> </w:t>
      </w:r>
    </w:p>
    <w:p w:rsidR="00913ECD" w:rsidRPr="00A53E00" w:rsidRDefault="00913ECD" w:rsidP="00913ECD">
      <w:pPr>
        <w:spacing w:line="240" w:lineRule="auto"/>
        <w:ind w:left="2520"/>
        <w:rPr>
          <w:color w:val="000000"/>
        </w:rPr>
      </w:pPr>
    </w:p>
    <w:p w:rsidR="00913ECD" w:rsidRPr="00A53E00" w:rsidRDefault="00913ECD" w:rsidP="00913ECD">
      <w:pPr>
        <w:spacing w:line="240" w:lineRule="auto"/>
        <w:rPr>
          <w:color w:val="000000"/>
        </w:rPr>
      </w:pPr>
      <w:r w:rsidRPr="00A53E00">
        <w:rPr>
          <w:color w:val="000000"/>
        </w:rPr>
        <w:t>Naturgenopretning kan bidrage til at mindske N og P tilførsel til nedstrøms vandområder, men bør normalt ikke gennemføres alene med dette formål, da det i så tilfælde ofte vil være mere omkostningseffektivt at mindske N og P ved kilden.</w:t>
      </w:r>
    </w:p>
    <w:p w:rsidR="00913ECD" w:rsidRPr="00A53E00" w:rsidRDefault="00913ECD" w:rsidP="00913ECD">
      <w:pPr>
        <w:spacing w:line="240" w:lineRule="auto"/>
        <w:ind w:left="-2100"/>
        <w:rPr>
          <w:color w:val="000000"/>
        </w:rPr>
      </w:pPr>
    </w:p>
    <w:p w:rsidR="00913ECD" w:rsidRPr="00A53E00" w:rsidRDefault="00913ECD" w:rsidP="00913ECD">
      <w:pPr>
        <w:spacing w:line="240" w:lineRule="auto"/>
        <w:rPr>
          <w:color w:val="000000"/>
        </w:rPr>
      </w:pPr>
      <w:r w:rsidRPr="00A53E00">
        <w:rPr>
          <w:color w:val="000000"/>
        </w:rPr>
        <w:t>Naturgenopretningsprojekter, der gennemføres for at mindske kulturpåvirkning uden for pr</w:t>
      </w:r>
      <w:r w:rsidRPr="00A53E00">
        <w:rPr>
          <w:color w:val="000000"/>
        </w:rPr>
        <w:t>o</w:t>
      </w:r>
      <w:r w:rsidRPr="00A53E00">
        <w:rPr>
          <w:color w:val="000000"/>
        </w:rPr>
        <w:t>jektområdet (fx etablering af vådområder til reduktion af nitrattilførsel til nedstrøms vando</w:t>
      </w:r>
      <w:r w:rsidRPr="00A53E00">
        <w:rPr>
          <w:color w:val="000000"/>
        </w:rPr>
        <w:t>m</w:t>
      </w:r>
      <w:r w:rsidRPr="00A53E00">
        <w:rPr>
          <w:color w:val="000000"/>
        </w:rPr>
        <w:t>råder), bør rettes mod at genskabe naturlignende forhold i projektområdet uden etablering af fx bygværker, pumper, udgravninger og kanaler.</w:t>
      </w:r>
    </w:p>
    <w:p w:rsidR="00913ECD" w:rsidRPr="00A53E00" w:rsidRDefault="00913ECD" w:rsidP="00913ECD">
      <w:pPr>
        <w:spacing w:line="240" w:lineRule="auto"/>
        <w:ind w:left="-2100"/>
        <w:rPr>
          <w:color w:val="000000"/>
        </w:rPr>
      </w:pPr>
    </w:p>
    <w:p w:rsidR="00913ECD" w:rsidRPr="00A53E00" w:rsidRDefault="00913ECD" w:rsidP="00913ECD">
      <w:pPr>
        <w:spacing w:line="240" w:lineRule="auto"/>
        <w:rPr>
          <w:color w:val="000000"/>
        </w:rPr>
      </w:pPr>
      <w:r w:rsidRPr="00A53E00">
        <w:rPr>
          <w:color w:val="000000"/>
        </w:rPr>
        <w:t xml:space="preserve">Ved naturgenopretningsprojekter bør der også på terrestriske arealer indgå mulighed for fri økologisk succession uden drift og pleje. </w:t>
      </w:r>
    </w:p>
    <w:p w:rsidR="00913ECD" w:rsidRPr="00A53E00" w:rsidRDefault="00913ECD" w:rsidP="00913ECD">
      <w:pPr>
        <w:spacing w:line="240" w:lineRule="auto"/>
        <w:ind w:left="-2460"/>
        <w:rPr>
          <w:color w:val="000000"/>
        </w:rPr>
      </w:pPr>
    </w:p>
    <w:p w:rsidR="00913ECD" w:rsidRPr="00A53E00" w:rsidRDefault="00913ECD" w:rsidP="00913ECD">
      <w:pPr>
        <w:spacing w:line="240" w:lineRule="auto"/>
        <w:rPr>
          <w:color w:val="000000"/>
        </w:rPr>
      </w:pPr>
      <w:r w:rsidRPr="00A53E00">
        <w:rPr>
          <w:color w:val="000000"/>
        </w:rPr>
        <w:t>Vi kan inden for de naturgivne rammer (bl.a. de geologiske) i vidt omfang ændre naturindho</w:t>
      </w:r>
      <w:r w:rsidRPr="00A53E00">
        <w:rPr>
          <w:color w:val="000000"/>
        </w:rPr>
        <w:t>l</w:t>
      </w:r>
      <w:r w:rsidRPr="00A53E00">
        <w:rPr>
          <w:color w:val="000000"/>
        </w:rPr>
        <w:t>det i et økosystem eller en habitat i overensstemmelse med vore ønsker. Naturindholdet i et økosystem eller en habitat er dermed i vidt omfang et politisk valg. Ud fra et rent naturmæ</w:t>
      </w:r>
      <w:r w:rsidRPr="00A53E00">
        <w:rPr>
          <w:color w:val="000000"/>
        </w:rPr>
        <w:t>s</w:t>
      </w:r>
      <w:r w:rsidRPr="00A53E00">
        <w:rPr>
          <w:color w:val="000000"/>
        </w:rPr>
        <w:lastRenderedPageBreak/>
        <w:t xml:space="preserve">sigt synspunkt vil det mest objektive mål være, at naturen udvikler sig hen mod den tilstand, der ville have været helt uden kulturpåvirkning. </w:t>
      </w:r>
    </w:p>
    <w:p w:rsidR="00913ECD" w:rsidRPr="00A53E00" w:rsidRDefault="00913ECD" w:rsidP="00913ECD">
      <w:pPr>
        <w:spacing w:line="240" w:lineRule="auto"/>
        <w:ind w:left="-2100"/>
        <w:rPr>
          <w:color w:val="000000"/>
        </w:rPr>
      </w:pPr>
    </w:p>
    <w:p w:rsidR="00913ECD" w:rsidRPr="00A53E00" w:rsidRDefault="00913ECD" w:rsidP="00913ECD">
      <w:pPr>
        <w:spacing w:line="240" w:lineRule="auto"/>
        <w:rPr>
          <w:color w:val="000000"/>
        </w:rPr>
      </w:pPr>
      <w:r w:rsidRPr="00A53E00">
        <w:rPr>
          <w:color w:val="000000"/>
        </w:rPr>
        <w:t>Ved fastsættelse af indsats til naturbeskyttelse bør der ske en prioritering af evt. divergerende naturønsker, både med hensyn til de naturværdier, der kan etablere sig som følge af indsa</w:t>
      </w:r>
      <w:r w:rsidRPr="00A53E00">
        <w:rPr>
          <w:color w:val="000000"/>
        </w:rPr>
        <w:t>t</w:t>
      </w:r>
      <w:r w:rsidRPr="00A53E00">
        <w:rPr>
          <w:color w:val="000000"/>
        </w:rPr>
        <w:t xml:space="preserve">sen, og de naturværdier, der evt. mistes. </w:t>
      </w:r>
    </w:p>
    <w:p w:rsidR="00913ECD" w:rsidRPr="00A53E00" w:rsidRDefault="00913ECD" w:rsidP="00913ECD">
      <w:pPr>
        <w:spacing w:line="240" w:lineRule="auto"/>
        <w:ind w:left="-2100"/>
        <w:rPr>
          <w:color w:val="000000"/>
        </w:rPr>
      </w:pPr>
    </w:p>
    <w:p w:rsidR="00913ECD" w:rsidRPr="00A53E00" w:rsidRDefault="00913ECD" w:rsidP="00913ECD">
      <w:pPr>
        <w:spacing w:line="240" w:lineRule="auto"/>
        <w:rPr>
          <w:color w:val="000000"/>
        </w:rPr>
      </w:pPr>
      <w:r w:rsidRPr="00A53E00">
        <w:rPr>
          <w:color w:val="000000"/>
        </w:rPr>
        <w:t>Det bør prioriteres højt, at der i Danmark undgås forringelser for økosystemer, habitater og arter, som er unikke eller meget sjældne i det Mellemeuropæiske Lavlandsområde.</w:t>
      </w:r>
    </w:p>
    <w:p w:rsidR="00913ECD" w:rsidRPr="00A53E00" w:rsidRDefault="00913ECD" w:rsidP="00913ECD">
      <w:pPr>
        <w:spacing w:line="240" w:lineRule="auto"/>
        <w:ind w:left="-2100"/>
        <w:rPr>
          <w:color w:val="000000"/>
        </w:rPr>
      </w:pPr>
    </w:p>
    <w:p w:rsidR="00913ECD" w:rsidRPr="00A53E00" w:rsidRDefault="00913ECD" w:rsidP="00913ECD">
      <w:pPr>
        <w:spacing w:line="240" w:lineRule="auto"/>
        <w:rPr>
          <w:color w:val="000000"/>
        </w:rPr>
      </w:pPr>
      <w:r w:rsidRPr="00A53E00">
        <w:rPr>
          <w:color w:val="000000"/>
        </w:rPr>
        <w:t>Det bør prioriteres højt at gennemføre naturbeskyttelse af områder, hvor naturgevinsterne bliver særligt store i forhold til indsatsen.</w:t>
      </w:r>
    </w:p>
    <w:p w:rsidR="00913ECD" w:rsidRPr="00A53E00" w:rsidRDefault="00913ECD" w:rsidP="00913ECD">
      <w:pPr>
        <w:spacing w:line="240" w:lineRule="auto"/>
        <w:ind w:left="-2100"/>
        <w:rPr>
          <w:color w:val="000000"/>
        </w:rPr>
      </w:pPr>
    </w:p>
    <w:p w:rsidR="00913ECD" w:rsidRPr="00A53E00" w:rsidRDefault="00913ECD" w:rsidP="00913ECD">
      <w:pPr>
        <w:spacing w:line="240" w:lineRule="auto"/>
        <w:rPr>
          <w:color w:val="000000"/>
        </w:rPr>
      </w:pPr>
      <w:r w:rsidRPr="00A53E00">
        <w:rPr>
          <w:color w:val="000000"/>
        </w:rPr>
        <w:t>I næringsfattige økosystemer vil biodiversiteten oftest øges ved moderate tilførsler af næring</w:t>
      </w:r>
      <w:r w:rsidRPr="00A53E00">
        <w:rPr>
          <w:color w:val="000000"/>
        </w:rPr>
        <w:t>s</w:t>
      </w:r>
      <w:r w:rsidRPr="00A53E00">
        <w:rPr>
          <w:color w:val="000000"/>
        </w:rPr>
        <w:t>stoffer. En sådan forøgelse af biodiversiteten må opfattes som en uønsket forurening.</w:t>
      </w:r>
    </w:p>
    <w:p w:rsidR="00913ECD" w:rsidRDefault="00913ECD" w:rsidP="00913ECD"/>
    <w:p w:rsidR="00275B97" w:rsidRDefault="00275B97"/>
    <w:p w:rsidR="00AA4F34" w:rsidRDefault="00AA4F34"/>
    <w:p w:rsidR="00AA4F34" w:rsidRDefault="00AA4F34"/>
    <w:sectPr w:rsidR="00AA4F34" w:rsidSect="0022241A">
      <w:footerReference w:type="even" r:id="rId10"/>
      <w:footerReference w:type="default" r:id="rId11"/>
      <w:pgSz w:w="11906" w:h="16838"/>
      <w:pgMar w:top="851"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6C2" w:rsidRDefault="000836C2">
      <w:r>
        <w:separator/>
      </w:r>
    </w:p>
  </w:endnote>
  <w:endnote w:type="continuationSeparator" w:id="0">
    <w:p w:rsidR="000836C2" w:rsidRDefault="000836C2">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C2E" w:rsidRDefault="00C274C3">
    <w:pPr>
      <w:pStyle w:val="Sidefod"/>
      <w:framePr w:wrap="around" w:vAnchor="text" w:hAnchor="margin" w:xAlign="right" w:y="1"/>
      <w:rPr>
        <w:rStyle w:val="Sidetal"/>
      </w:rPr>
    </w:pPr>
    <w:r>
      <w:rPr>
        <w:rStyle w:val="Sidetal"/>
      </w:rPr>
      <w:fldChar w:fldCharType="begin"/>
    </w:r>
    <w:r w:rsidR="00B47C2E">
      <w:rPr>
        <w:rStyle w:val="Sidetal"/>
      </w:rPr>
      <w:instrText xml:space="preserve">PAGE  </w:instrText>
    </w:r>
    <w:r>
      <w:rPr>
        <w:rStyle w:val="Sidetal"/>
      </w:rPr>
      <w:fldChar w:fldCharType="end"/>
    </w:r>
  </w:p>
  <w:p w:rsidR="00B47C2E" w:rsidRDefault="00B47C2E">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C2E" w:rsidRDefault="00C274C3">
    <w:pPr>
      <w:pStyle w:val="Sidefod"/>
      <w:framePr w:wrap="around" w:vAnchor="text" w:hAnchor="margin" w:xAlign="right" w:y="1"/>
      <w:rPr>
        <w:rStyle w:val="Sidetal"/>
      </w:rPr>
    </w:pPr>
    <w:r>
      <w:rPr>
        <w:rStyle w:val="Sidetal"/>
      </w:rPr>
      <w:fldChar w:fldCharType="begin"/>
    </w:r>
    <w:r w:rsidR="00B47C2E">
      <w:rPr>
        <w:rStyle w:val="Sidetal"/>
      </w:rPr>
      <w:instrText xml:space="preserve">PAGE  </w:instrText>
    </w:r>
    <w:r>
      <w:rPr>
        <w:rStyle w:val="Sidetal"/>
      </w:rPr>
      <w:fldChar w:fldCharType="separate"/>
    </w:r>
    <w:r w:rsidR="00D1527E">
      <w:rPr>
        <w:rStyle w:val="Sidetal"/>
        <w:noProof/>
      </w:rPr>
      <w:t>6</w:t>
    </w:r>
    <w:r>
      <w:rPr>
        <w:rStyle w:val="Sidetal"/>
      </w:rPr>
      <w:fldChar w:fldCharType="end"/>
    </w:r>
  </w:p>
  <w:p w:rsidR="00B47C2E" w:rsidRDefault="00B47C2E">
    <w:pPr>
      <w:pStyle w:val="Sidefo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6C2" w:rsidRDefault="000836C2">
      <w:r>
        <w:separator/>
      </w:r>
    </w:p>
  </w:footnote>
  <w:footnote w:type="continuationSeparator" w:id="0">
    <w:p w:rsidR="000836C2" w:rsidRDefault="000836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6474"/>
    <w:multiLevelType w:val="hybridMultilevel"/>
    <w:tmpl w:val="126613E2"/>
    <w:lvl w:ilvl="0" w:tplc="9B40624A">
      <w:numFmt w:val="bullet"/>
      <w:lvlText w:val="-"/>
      <w:lvlJc w:val="left"/>
      <w:pPr>
        <w:tabs>
          <w:tab w:val="num" w:pos="720"/>
        </w:tabs>
        <w:ind w:left="720" w:hanging="360"/>
      </w:pPr>
      <w:rPr>
        <w:rFonts w:ascii="Verdana" w:eastAsia="Times New Roman" w:hAnsi="Verdana"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nsid w:val="0F2E7C2E"/>
    <w:multiLevelType w:val="hybridMultilevel"/>
    <w:tmpl w:val="9D3A58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3E95C8F"/>
    <w:multiLevelType w:val="singleLevel"/>
    <w:tmpl w:val="470053B8"/>
    <w:lvl w:ilvl="0">
      <w:start w:val="1"/>
      <w:numFmt w:val="decimal"/>
      <w:lvlText w:val="%1."/>
      <w:lvlJc w:val="left"/>
      <w:pPr>
        <w:tabs>
          <w:tab w:val="num" w:pos="454"/>
        </w:tabs>
        <w:ind w:left="454" w:hanging="454"/>
      </w:pPr>
    </w:lvl>
  </w:abstractNum>
  <w:abstractNum w:abstractNumId="3">
    <w:nsid w:val="32AF2027"/>
    <w:multiLevelType w:val="hybridMultilevel"/>
    <w:tmpl w:val="737A94F8"/>
    <w:lvl w:ilvl="0" w:tplc="9B40624A">
      <w:numFmt w:val="bullet"/>
      <w:lvlText w:val="-"/>
      <w:lvlJc w:val="left"/>
      <w:pPr>
        <w:tabs>
          <w:tab w:val="num" w:pos="720"/>
        </w:tabs>
        <w:ind w:left="720" w:hanging="360"/>
      </w:pPr>
      <w:rPr>
        <w:rFonts w:ascii="Verdana" w:eastAsia="Times New Roman" w:hAnsi="Verdana"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4">
    <w:nsid w:val="44024708"/>
    <w:multiLevelType w:val="hybridMultilevel"/>
    <w:tmpl w:val="66AEAC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55ED2BB0"/>
    <w:multiLevelType w:val="hybridMultilevel"/>
    <w:tmpl w:val="80047C50"/>
    <w:lvl w:ilvl="0" w:tplc="9B40624A">
      <w:numFmt w:val="bullet"/>
      <w:lvlText w:val="-"/>
      <w:lvlJc w:val="left"/>
      <w:pPr>
        <w:tabs>
          <w:tab w:val="num" w:pos="720"/>
        </w:tabs>
        <w:ind w:left="720" w:hanging="360"/>
      </w:pPr>
      <w:rPr>
        <w:rFonts w:ascii="Verdana" w:eastAsia="Times New Roman" w:hAnsi="Verdana"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6">
    <w:nsid w:val="60A1520C"/>
    <w:multiLevelType w:val="singleLevel"/>
    <w:tmpl w:val="F282EFCA"/>
    <w:lvl w:ilvl="0">
      <w:start w:val="1"/>
      <w:numFmt w:val="decimal"/>
      <w:lvlText w:val="%1."/>
      <w:lvlJc w:val="left"/>
      <w:pPr>
        <w:tabs>
          <w:tab w:val="num" w:pos="360"/>
        </w:tabs>
        <w:ind w:left="360" w:hanging="360"/>
      </w:pPr>
    </w:lvl>
  </w:abstractNum>
  <w:abstractNum w:abstractNumId="7">
    <w:nsid w:val="6F13693D"/>
    <w:multiLevelType w:val="hybridMultilevel"/>
    <w:tmpl w:val="30DA7D9E"/>
    <w:lvl w:ilvl="0" w:tplc="9B40624A">
      <w:numFmt w:val="bullet"/>
      <w:lvlText w:val="-"/>
      <w:lvlJc w:val="left"/>
      <w:pPr>
        <w:tabs>
          <w:tab w:val="num" w:pos="720"/>
        </w:tabs>
        <w:ind w:left="720" w:hanging="360"/>
      </w:pPr>
      <w:rPr>
        <w:rFonts w:ascii="Verdana" w:eastAsia="Times New Roman" w:hAnsi="Verdana"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8">
    <w:nsid w:val="774438C8"/>
    <w:multiLevelType w:val="hybridMultilevel"/>
    <w:tmpl w:val="E7C880AA"/>
    <w:lvl w:ilvl="0" w:tplc="9B40624A">
      <w:numFmt w:val="bullet"/>
      <w:lvlText w:val="-"/>
      <w:lvlJc w:val="left"/>
      <w:pPr>
        <w:tabs>
          <w:tab w:val="num" w:pos="720"/>
        </w:tabs>
        <w:ind w:left="720" w:hanging="360"/>
      </w:pPr>
      <w:rPr>
        <w:rFonts w:ascii="Verdana" w:eastAsia="Times New Roman" w:hAnsi="Verdana"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9">
    <w:nsid w:val="7F82646E"/>
    <w:multiLevelType w:val="hybridMultilevel"/>
    <w:tmpl w:val="30326878"/>
    <w:lvl w:ilvl="0" w:tplc="9B40624A">
      <w:numFmt w:val="bullet"/>
      <w:lvlText w:val="-"/>
      <w:lvlJc w:val="left"/>
      <w:pPr>
        <w:tabs>
          <w:tab w:val="num" w:pos="720"/>
        </w:tabs>
        <w:ind w:left="720" w:hanging="360"/>
      </w:pPr>
      <w:rPr>
        <w:rFonts w:ascii="Verdana" w:eastAsia="Times New Roman" w:hAnsi="Verdana"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abstractNumId w:val="6"/>
  </w:num>
  <w:num w:numId="2">
    <w:abstractNumId w:val="2"/>
  </w:num>
  <w:num w:numId="3">
    <w:abstractNumId w:val="4"/>
  </w:num>
  <w:num w:numId="4">
    <w:abstractNumId w:val="1"/>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567"/>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4C3"/>
    <w:rsid w:val="00063A64"/>
    <w:rsid w:val="000836C2"/>
    <w:rsid w:val="00084E85"/>
    <w:rsid w:val="000903E0"/>
    <w:rsid w:val="00093954"/>
    <w:rsid w:val="000B3B1B"/>
    <w:rsid w:val="000D097E"/>
    <w:rsid w:val="000E6DA2"/>
    <w:rsid w:val="00107886"/>
    <w:rsid w:val="001406B1"/>
    <w:rsid w:val="001E121E"/>
    <w:rsid w:val="0022241A"/>
    <w:rsid w:val="00275B97"/>
    <w:rsid w:val="002E3903"/>
    <w:rsid w:val="00321EA6"/>
    <w:rsid w:val="003250E6"/>
    <w:rsid w:val="0034647E"/>
    <w:rsid w:val="0036788B"/>
    <w:rsid w:val="003F416F"/>
    <w:rsid w:val="0041129B"/>
    <w:rsid w:val="00424D05"/>
    <w:rsid w:val="00424D30"/>
    <w:rsid w:val="0046077F"/>
    <w:rsid w:val="004B1315"/>
    <w:rsid w:val="004B27B9"/>
    <w:rsid w:val="004D1E92"/>
    <w:rsid w:val="004D7D82"/>
    <w:rsid w:val="004F0D2A"/>
    <w:rsid w:val="005067AF"/>
    <w:rsid w:val="00523DCE"/>
    <w:rsid w:val="005C4160"/>
    <w:rsid w:val="0062782F"/>
    <w:rsid w:val="00673C84"/>
    <w:rsid w:val="00675995"/>
    <w:rsid w:val="006A2593"/>
    <w:rsid w:val="006F10F5"/>
    <w:rsid w:val="007460B7"/>
    <w:rsid w:val="00774194"/>
    <w:rsid w:val="00797E7C"/>
    <w:rsid w:val="007F0BBD"/>
    <w:rsid w:val="00844498"/>
    <w:rsid w:val="00874266"/>
    <w:rsid w:val="008A4E27"/>
    <w:rsid w:val="008A724C"/>
    <w:rsid w:val="008C79B9"/>
    <w:rsid w:val="008E50CF"/>
    <w:rsid w:val="00913ECD"/>
    <w:rsid w:val="009636C7"/>
    <w:rsid w:val="009723F3"/>
    <w:rsid w:val="00992E03"/>
    <w:rsid w:val="009B44B1"/>
    <w:rsid w:val="009F4CED"/>
    <w:rsid w:val="009F6B56"/>
    <w:rsid w:val="00A05A7B"/>
    <w:rsid w:val="00A31F59"/>
    <w:rsid w:val="00A56685"/>
    <w:rsid w:val="00A569E1"/>
    <w:rsid w:val="00AA2D87"/>
    <w:rsid w:val="00AA4AEC"/>
    <w:rsid w:val="00AA4F34"/>
    <w:rsid w:val="00B06892"/>
    <w:rsid w:val="00B40B10"/>
    <w:rsid w:val="00B47C2E"/>
    <w:rsid w:val="00B60966"/>
    <w:rsid w:val="00B763CB"/>
    <w:rsid w:val="00BE68C5"/>
    <w:rsid w:val="00C0149F"/>
    <w:rsid w:val="00C034A0"/>
    <w:rsid w:val="00C17984"/>
    <w:rsid w:val="00C2005D"/>
    <w:rsid w:val="00C274C3"/>
    <w:rsid w:val="00D040AB"/>
    <w:rsid w:val="00D1527E"/>
    <w:rsid w:val="00D8402B"/>
    <w:rsid w:val="00D86613"/>
    <w:rsid w:val="00DE351E"/>
    <w:rsid w:val="00DE68D4"/>
    <w:rsid w:val="00DF7A81"/>
    <w:rsid w:val="00E03EAC"/>
    <w:rsid w:val="00E7494B"/>
    <w:rsid w:val="00E76F4C"/>
    <w:rsid w:val="00EE3B11"/>
    <w:rsid w:val="00EE5E41"/>
    <w:rsid w:val="00F16552"/>
    <w:rsid w:val="00F66292"/>
    <w:rsid w:val="00F72289"/>
    <w:rsid w:val="00F723F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B27B9"/>
    <w:pPr>
      <w:spacing w:line="260" w:lineRule="atLeast"/>
    </w:pPr>
    <w:rPr>
      <w:rFonts w:ascii="Verdana" w:hAnsi="Verdana"/>
    </w:rPr>
  </w:style>
  <w:style w:type="paragraph" w:styleId="Overskrift1">
    <w:name w:val="heading 1"/>
    <w:basedOn w:val="Normal"/>
    <w:next w:val="Normal"/>
    <w:qFormat/>
    <w:rsid w:val="004B27B9"/>
    <w:pPr>
      <w:keepNext/>
      <w:spacing w:line="240" w:lineRule="auto"/>
      <w:outlineLvl w:val="0"/>
    </w:pPr>
    <w:rPr>
      <w:b/>
      <w:kern w:val="28"/>
      <w:sz w:val="44"/>
    </w:rPr>
  </w:style>
  <w:style w:type="paragraph" w:styleId="Overskrift2">
    <w:name w:val="heading 2"/>
    <w:basedOn w:val="Normal"/>
    <w:next w:val="Normal"/>
    <w:qFormat/>
    <w:rsid w:val="00AA4F34"/>
    <w:pPr>
      <w:keepNext/>
      <w:spacing w:before="120" w:after="120" w:line="240" w:lineRule="auto"/>
      <w:outlineLvl w:val="1"/>
    </w:pPr>
    <w:rPr>
      <w:b/>
      <w:sz w:val="22"/>
    </w:rPr>
  </w:style>
  <w:style w:type="paragraph" w:styleId="Overskrift3">
    <w:name w:val="heading 3"/>
    <w:basedOn w:val="Normal"/>
    <w:next w:val="Normal"/>
    <w:qFormat/>
    <w:rsid w:val="0046077F"/>
    <w:pPr>
      <w:keepNext/>
      <w:spacing w:before="120" w:after="120" w:line="240" w:lineRule="auto"/>
      <w:outlineLvl w:val="2"/>
    </w:pPr>
    <w:rPr>
      <w:i/>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Dokumentoversigt">
    <w:name w:val="Document Map"/>
    <w:basedOn w:val="Normal"/>
    <w:semiHidden/>
    <w:rsid w:val="0022241A"/>
    <w:pPr>
      <w:shd w:val="clear" w:color="auto" w:fill="000080"/>
    </w:pPr>
  </w:style>
  <w:style w:type="paragraph" w:styleId="Sidefod">
    <w:name w:val="footer"/>
    <w:basedOn w:val="Normal"/>
    <w:rsid w:val="0022241A"/>
    <w:pPr>
      <w:tabs>
        <w:tab w:val="center" w:pos="4819"/>
        <w:tab w:val="right" w:pos="9638"/>
      </w:tabs>
      <w:spacing w:line="240" w:lineRule="auto"/>
    </w:pPr>
    <w:rPr>
      <w:sz w:val="16"/>
    </w:rPr>
  </w:style>
  <w:style w:type="character" w:styleId="Sidetal">
    <w:name w:val="page number"/>
    <w:basedOn w:val="Standardskrifttypeiafsnit"/>
    <w:rsid w:val="0022241A"/>
    <w:rPr>
      <w:rFonts w:ascii="Verdana" w:hAnsi="Verdana"/>
      <w:sz w:val="20"/>
    </w:rPr>
  </w:style>
  <w:style w:type="paragraph" w:styleId="Markeringsbobletekst">
    <w:name w:val="Balloon Text"/>
    <w:basedOn w:val="Normal"/>
    <w:link w:val="MarkeringsbobletekstTegn"/>
    <w:rsid w:val="00A56685"/>
    <w:pPr>
      <w:spacing w:line="240" w:lineRule="auto"/>
    </w:pPr>
    <w:rPr>
      <w:rFonts w:ascii="Tahoma" w:hAnsi="Tahoma" w:cs="Tahoma"/>
      <w:sz w:val="16"/>
      <w:szCs w:val="16"/>
    </w:rPr>
  </w:style>
  <w:style w:type="paragraph" w:styleId="Sidehoved">
    <w:name w:val="header"/>
    <w:basedOn w:val="Normal"/>
    <w:rsid w:val="0022241A"/>
    <w:pPr>
      <w:tabs>
        <w:tab w:val="center" w:pos="4819"/>
        <w:tab w:val="right" w:pos="9638"/>
      </w:tabs>
      <w:spacing w:line="240" w:lineRule="auto"/>
    </w:pPr>
    <w:rPr>
      <w:sz w:val="16"/>
    </w:rPr>
  </w:style>
  <w:style w:type="character" w:customStyle="1" w:styleId="MarkeringsbobletekstTegn">
    <w:name w:val="Markeringsbobletekst Tegn"/>
    <w:basedOn w:val="Standardskrifttypeiafsnit"/>
    <w:link w:val="Markeringsbobletekst"/>
    <w:rsid w:val="00A56685"/>
    <w:rPr>
      <w:rFonts w:ascii="Tahoma" w:hAnsi="Tahoma" w:cs="Tahoma"/>
      <w:sz w:val="16"/>
      <w:szCs w:val="16"/>
    </w:rPr>
  </w:style>
  <w:style w:type="paragraph" w:styleId="Listeafsnit">
    <w:name w:val="List Paragraph"/>
    <w:basedOn w:val="Normal"/>
    <w:uiPriority w:val="34"/>
    <w:rsid w:val="00AA2D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mj@dn.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oh@dn.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rv-dn-fil01\templates$\Nota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Notat.dotx</Template>
  <TotalTime>0</TotalTime>
  <Pages>6</Pages>
  <Words>2424</Words>
  <Characters>14789</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Notat</vt:lpstr>
    </vt:vector>
  </TitlesOfParts>
  <Company>Danmarks Naturfredningsforening</Company>
  <LinksUpToDate>false</LinksUpToDate>
  <CharactersWithSpaces>17179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hmj</dc:creator>
  <cp:lastModifiedBy>kth</cp:lastModifiedBy>
  <cp:revision>2</cp:revision>
  <cp:lastPrinted>2000-02-14T15:31:00Z</cp:lastPrinted>
  <dcterms:created xsi:type="dcterms:W3CDTF">2012-08-01T13:39:00Z</dcterms:created>
  <dcterms:modified xsi:type="dcterms:W3CDTF">2012-08-01T13:39:00Z</dcterms:modified>
</cp:coreProperties>
</file>